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63160D23" w:rsidR="000E151A" w:rsidRDefault="00CE375E" w:rsidP="009C5E29">
      <w:pPr>
        <w:jc w:val="center"/>
        <w:rPr>
          <w:sz w:val="24"/>
          <w:szCs w:val="24"/>
        </w:rPr>
      </w:pPr>
      <w:r>
        <w:rPr>
          <w:sz w:val="24"/>
          <w:szCs w:val="24"/>
        </w:rPr>
        <w:t>Secondary</w:t>
      </w:r>
      <w:r w:rsidR="000E151A">
        <w:rPr>
          <w:sz w:val="24"/>
          <w:szCs w:val="24"/>
        </w:rPr>
        <w:t xml:space="preserve"> Prevention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49E868FF" w:rsidR="000E151A" w:rsidRDefault="00DD3633" w:rsidP="009C5E29">
      <w:pPr>
        <w:jc w:val="center"/>
        <w:rPr>
          <w:sz w:val="24"/>
          <w:szCs w:val="24"/>
        </w:rPr>
      </w:pPr>
      <w:r>
        <w:rPr>
          <w:sz w:val="24"/>
          <w:szCs w:val="24"/>
        </w:rPr>
        <w:t xml:space="preserve">October </w:t>
      </w:r>
      <w:r w:rsidR="00CE375E">
        <w:rPr>
          <w:sz w:val="24"/>
          <w:szCs w:val="24"/>
        </w:rPr>
        <w:t>29</w:t>
      </w:r>
      <w:r w:rsidR="000E151A">
        <w:rPr>
          <w:sz w:val="24"/>
          <w:szCs w:val="24"/>
        </w:rPr>
        <w:t>, 2025</w:t>
      </w:r>
    </w:p>
    <w:p w14:paraId="14663A9F" w14:textId="77777777" w:rsidR="000E151A" w:rsidRDefault="000E151A" w:rsidP="000E151A">
      <w:pPr>
        <w:rPr>
          <w:sz w:val="24"/>
          <w:szCs w:val="24"/>
        </w:rPr>
      </w:pPr>
    </w:p>
    <w:p w14:paraId="2996C703" w14:textId="6C71F959" w:rsidR="000E151A" w:rsidRDefault="000E151A" w:rsidP="000E151A">
      <w:pPr>
        <w:rPr>
          <w:sz w:val="24"/>
          <w:szCs w:val="24"/>
        </w:rPr>
      </w:pPr>
      <w:r>
        <w:rPr>
          <w:sz w:val="24"/>
          <w:szCs w:val="24"/>
        </w:rPr>
        <w:t xml:space="preserve">Attendees: </w:t>
      </w:r>
      <w:r w:rsidR="00CE375E">
        <w:rPr>
          <w:sz w:val="24"/>
          <w:szCs w:val="24"/>
        </w:rPr>
        <w:t>Amber, Jay, Mark, Morgan, Sarah, Stacey, William</w:t>
      </w:r>
    </w:p>
    <w:p w14:paraId="70D3F23A" w14:textId="5698E504" w:rsidR="000E151A" w:rsidRDefault="000E151A" w:rsidP="000E151A">
      <w:pPr>
        <w:rPr>
          <w:sz w:val="24"/>
          <w:szCs w:val="24"/>
        </w:rPr>
      </w:pPr>
      <w:r>
        <w:rPr>
          <w:sz w:val="24"/>
          <w:szCs w:val="24"/>
        </w:rPr>
        <w:t xml:space="preserve">Not in Attendance: </w:t>
      </w:r>
      <w:r w:rsidR="00CE375E">
        <w:rPr>
          <w:sz w:val="24"/>
          <w:szCs w:val="24"/>
        </w:rPr>
        <w:t>Adrianna</w:t>
      </w:r>
    </w:p>
    <w:p w14:paraId="08CF4C64" w14:textId="672396AA" w:rsidR="000E151A" w:rsidRDefault="000E151A" w:rsidP="000E151A">
      <w:pPr>
        <w:rPr>
          <w:sz w:val="24"/>
          <w:szCs w:val="24"/>
        </w:rPr>
      </w:pPr>
      <w:r>
        <w:rPr>
          <w:sz w:val="24"/>
          <w:szCs w:val="24"/>
        </w:rPr>
        <w:t>Staff: Manveer</w:t>
      </w:r>
    </w:p>
    <w:p w14:paraId="75AF3A7B" w14:textId="318BCBF4" w:rsidR="000C4753" w:rsidRDefault="00AD02EA" w:rsidP="000E151A">
      <w:pPr>
        <w:rPr>
          <w:sz w:val="24"/>
          <w:szCs w:val="24"/>
        </w:rPr>
      </w:pPr>
      <w:r>
        <w:rPr>
          <w:sz w:val="24"/>
          <w:szCs w:val="24"/>
        </w:rPr>
        <w:t xml:space="preserve">Guest Speaker: </w:t>
      </w:r>
      <w:r w:rsidR="00CE375E">
        <w:rPr>
          <w:sz w:val="24"/>
          <w:szCs w:val="24"/>
        </w:rPr>
        <w:t>Kevin</w:t>
      </w:r>
    </w:p>
    <w:p w14:paraId="18FEBE14" w14:textId="77777777" w:rsidR="000E151A" w:rsidRDefault="000E151A" w:rsidP="000E151A">
      <w:pPr>
        <w:rPr>
          <w:sz w:val="24"/>
          <w:szCs w:val="24"/>
        </w:rPr>
      </w:pPr>
    </w:p>
    <w:p w14:paraId="3ABE808B" w14:textId="23E386B4" w:rsidR="00CE375E" w:rsidRDefault="000E151A" w:rsidP="00A55D4D">
      <w:pPr>
        <w:pStyle w:val="ListParagraph"/>
        <w:numPr>
          <w:ilvl w:val="0"/>
          <w:numId w:val="7"/>
        </w:numPr>
        <w:jc w:val="both"/>
        <w:rPr>
          <w:sz w:val="24"/>
          <w:szCs w:val="24"/>
        </w:rPr>
      </w:pPr>
      <w:r w:rsidRPr="000E151A">
        <w:rPr>
          <w:sz w:val="24"/>
          <w:szCs w:val="24"/>
        </w:rPr>
        <w:t xml:space="preserve">The meeting began with AGO staff welcoming the group and doing a round of quick introductions. AGO staff reminded the subcommittee </w:t>
      </w:r>
      <w:r w:rsidR="00AD02EA">
        <w:rPr>
          <w:sz w:val="24"/>
          <w:szCs w:val="24"/>
        </w:rPr>
        <w:t xml:space="preserve">that </w:t>
      </w:r>
      <w:r w:rsidR="00CE375E">
        <w:rPr>
          <w:sz w:val="24"/>
          <w:szCs w:val="24"/>
        </w:rPr>
        <w:t>secondary</w:t>
      </w:r>
      <w:r w:rsidR="00DD3633">
        <w:rPr>
          <w:sz w:val="24"/>
          <w:szCs w:val="24"/>
        </w:rPr>
        <w:t xml:space="preserve"> prevention </w:t>
      </w:r>
      <w:r w:rsidR="00EC2C78">
        <w:rPr>
          <w:sz w:val="24"/>
          <w:szCs w:val="24"/>
        </w:rPr>
        <w:t>interventions</w:t>
      </w:r>
      <w:r w:rsidR="00CE375E">
        <w:rPr>
          <w:sz w:val="24"/>
          <w:szCs w:val="24"/>
        </w:rPr>
        <w:t xml:space="preserve"> focus on individuals who have begun showing signs of radicalization or intention to mobilize to violence</w:t>
      </w:r>
      <w:r w:rsidR="00EC2C78">
        <w:rPr>
          <w:sz w:val="24"/>
          <w:szCs w:val="24"/>
        </w:rPr>
        <w:t xml:space="preserve"> through disengagement and disruption efforts such as counseling, threat assessments, and connecting to resources.</w:t>
      </w:r>
    </w:p>
    <w:p w14:paraId="31062A03" w14:textId="5098E136" w:rsidR="00EC2C78" w:rsidRDefault="00AD02EA" w:rsidP="00A55D4D">
      <w:pPr>
        <w:pStyle w:val="ListParagraph"/>
        <w:numPr>
          <w:ilvl w:val="0"/>
          <w:numId w:val="7"/>
        </w:numPr>
        <w:jc w:val="both"/>
        <w:rPr>
          <w:sz w:val="24"/>
          <w:szCs w:val="24"/>
        </w:rPr>
      </w:pPr>
      <w:r>
        <w:rPr>
          <w:sz w:val="24"/>
          <w:szCs w:val="24"/>
        </w:rPr>
        <w:t xml:space="preserve">The group welcomed </w:t>
      </w:r>
      <w:r w:rsidR="00EC2C78">
        <w:rPr>
          <w:sz w:val="24"/>
          <w:szCs w:val="24"/>
        </w:rPr>
        <w:t xml:space="preserve">Kevin from Parents 4 Peace (P4P), an organization </w:t>
      </w:r>
      <w:r w:rsidR="00A55D4D">
        <w:rPr>
          <w:sz w:val="24"/>
          <w:szCs w:val="24"/>
        </w:rPr>
        <w:t>dedicated to</w:t>
      </w:r>
      <w:r w:rsidR="00EC2C78">
        <w:rPr>
          <w:sz w:val="24"/>
          <w:szCs w:val="24"/>
        </w:rPr>
        <w:t xml:space="preserve"> disengagement work and supporting families &amp; loved ones of those who have started down the pathway of radicalization</w:t>
      </w:r>
      <w:r>
        <w:rPr>
          <w:sz w:val="24"/>
          <w:szCs w:val="24"/>
        </w:rPr>
        <w:t>.</w:t>
      </w:r>
      <w:r w:rsidR="00EC2C78">
        <w:rPr>
          <w:sz w:val="24"/>
          <w:szCs w:val="24"/>
        </w:rPr>
        <w:t xml:space="preserve"> P4P </w:t>
      </w:r>
      <w:r w:rsidR="00A55D4D">
        <w:rPr>
          <w:sz w:val="24"/>
          <w:szCs w:val="24"/>
        </w:rPr>
        <w:t>works</w:t>
      </w:r>
      <w:r w:rsidR="00EC2C78">
        <w:rPr>
          <w:sz w:val="24"/>
          <w:szCs w:val="24"/>
        </w:rPr>
        <w:t xml:space="preserve"> primarily </w:t>
      </w:r>
      <w:r w:rsidR="00A55D4D">
        <w:rPr>
          <w:sz w:val="24"/>
          <w:szCs w:val="24"/>
        </w:rPr>
        <w:t>at</w:t>
      </w:r>
      <w:r w:rsidR="00EC2C78">
        <w:rPr>
          <w:sz w:val="24"/>
          <w:szCs w:val="24"/>
        </w:rPr>
        <w:t xml:space="preserve"> the secondary prevention level, with some programming </w:t>
      </w:r>
      <w:r w:rsidR="00A55D4D">
        <w:rPr>
          <w:sz w:val="24"/>
          <w:szCs w:val="24"/>
        </w:rPr>
        <w:t>at</w:t>
      </w:r>
      <w:r w:rsidR="00EC2C78">
        <w:rPr>
          <w:sz w:val="24"/>
          <w:szCs w:val="24"/>
        </w:rPr>
        <w:t xml:space="preserve"> the tertiary level. P4P serves all instances of radicalization, regardless of where on the spectrum ideology falls</w:t>
      </w:r>
      <w:r w:rsidR="000627E1">
        <w:rPr>
          <w:sz w:val="24"/>
          <w:szCs w:val="24"/>
        </w:rPr>
        <w:t>, and tries to focus on the underlying root causes that can lead to radicalization or mobilization to violence, such as being on the receiving side of bullying, feeling unheard and isolated, and not having access to mental and emotional health services.</w:t>
      </w:r>
    </w:p>
    <w:p w14:paraId="0C57200A" w14:textId="19757121" w:rsidR="002547E7" w:rsidRDefault="002547E7" w:rsidP="00A55D4D">
      <w:pPr>
        <w:pStyle w:val="ListParagraph"/>
        <w:numPr>
          <w:ilvl w:val="0"/>
          <w:numId w:val="7"/>
        </w:numPr>
        <w:jc w:val="both"/>
        <w:rPr>
          <w:sz w:val="24"/>
          <w:szCs w:val="24"/>
        </w:rPr>
      </w:pPr>
      <w:r>
        <w:rPr>
          <w:sz w:val="24"/>
          <w:szCs w:val="24"/>
        </w:rPr>
        <w:t>Kevin shared the various programs that P4P offer, which have grown and been created based on the needs of the people who come to P4P for help and support. What started as a support group for parents and family members whose loved ones had mobilized to violence or radicalization has evolved to a helpline for individuals worried about radicalization, coaching services to help family members connect and support the individuals in their lives on the pathway to violence or radicalization, care coordination, public education and awareness, peer-to-peer support, and more.</w:t>
      </w:r>
    </w:p>
    <w:p w14:paraId="3CAF0CA4" w14:textId="50D55A7F" w:rsidR="001A2FB2" w:rsidRPr="001A2FB2" w:rsidRDefault="002547E7" w:rsidP="00A55D4D">
      <w:pPr>
        <w:pStyle w:val="ListParagraph"/>
        <w:numPr>
          <w:ilvl w:val="0"/>
          <w:numId w:val="7"/>
        </w:numPr>
        <w:jc w:val="both"/>
        <w:rPr>
          <w:sz w:val="24"/>
          <w:szCs w:val="24"/>
        </w:rPr>
      </w:pPr>
      <w:r>
        <w:rPr>
          <w:sz w:val="24"/>
          <w:szCs w:val="24"/>
        </w:rPr>
        <w:t xml:space="preserve">After Kevin </w:t>
      </w:r>
      <w:r w:rsidR="00A55D4D">
        <w:rPr>
          <w:sz w:val="24"/>
          <w:szCs w:val="24"/>
        </w:rPr>
        <w:t>shared</w:t>
      </w:r>
      <w:r>
        <w:rPr>
          <w:sz w:val="24"/>
          <w:szCs w:val="24"/>
        </w:rPr>
        <w:t xml:space="preserve"> P4P’s work, the group engaged in a Q&amp;A conversation, digging deeper into P4P’s programs, learning </w:t>
      </w:r>
      <w:r w:rsidR="00A55D4D">
        <w:rPr>
          <w:sz w:val="24"/>
          <w:szCs w:val="24"/>
        </w:rPr>
        <w:t>about</w:t>
      </w:r>
      <w:r>
        <w:rPr>
          <w:sz w:val="24"/>
          <w:szCs w:val="24"/>
        </w:rPr>
        <w:t xml:space="preserve"> different legal duties such as mandatory reporting, duty to warn, </w:t>
      </w:r>
      <w:r w:rsidR="000E4976">
        <w:rPr>
          <w:sz w:val="24"/>
          <w:szCs w:val="24"/>
        </w:rPr>
        <w:t xml:space="preserve">and HIPPA come into play, how P4P works with schools when there’s a threat of violence from a student to school, </w:t>
      </w:r>
      <w:r w:rsidR="001A2FB2">
        <w:rPr>
          <w:sz w:val="24"/>
          <w:szCs w:val="24"/>
        </w:rPr>
        <w:t xml:space="preserve">and </w:t>
      </w:r>
      <w:r w:rsidR="000E4976">
        <w:rPr>
          <w:sz w:val="24"/>
          <w:szCs w:val="24"/>
        </w:rPr>
        <w:t>how and when P4P works with law enforcement</w:t>
      </w:r>
      <w:r w:rsidR="001A2FB2">
        <w:rPr>
          <w:sz w:val="24"/>
          <w:szCs w:val="24"/>
        </w:rPr>
        <w:t>. Kevin noted that federal and local law enforcement will work with P4P when they’ve become aware of a youth who is on the pathway but hasn’t acted yet, with the hope that P4P’s counseling and coaching services can lead to successful disengagement and mitigation. Kevin also shared that while P4P can extend an invitation to an individual to join their parents or family members in counseling and coaching services, P4P cannot force or compel an individual to participate, though P4P will continue supporting the parents or family members who reached out to P4P for assistance.</w:t>
      </w:r>
    </w:p>
    <w:p w14:paraId="5F4E48F8" w14:textId="0151D21C" w:rsidR="00C2182D" w:rsidRDefault="001A2FB2" w:rsidP="00A55D4D">
      <w:pPr>
        <w:pStyle w:val="ListParagraph"/>
        <w:numPr>
          <w:ilvl w:val="0"/>
          <w:numId w:val="7"/>
        </w:numPr>
        <w:jc w:val="both"/>
        <w:rPr>
          <w:sz w:val="24"/>
          <w:szCs w:val="24"/>
        </w:rPr>
      </w:pPr>
      <w:r>
        <w:rPr>
          <w:sz w:val="24"/>
          <w:szCs w:val="24"/>
        </w:rPr>
        <w:lastRenderedPageBreak/>
        <w:t xml:space="preserve">The group closed out the meeting with discussing how local government can play a role in prevention efforts as youth radicalization and mobilization to violence continues to grow. They noted the importance of leveraging existing relationships to continue building trust and capacity to have a network of support </w:t>
      </w:r>
      <w:r w:rsidR="000627E1">
        <w:rPr>
          <w:sz w:val="24"/>
          <w:szCs w:val="24"/>
        </w:rPr>
        <w:t xml:space="preserve">and interventions to prevent instances of violence. </w:t>
      </w:r>
    </w:p>
    <w:sectPr w:rsidR="00C21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45E7E"/>
    <w:rsid w:val="000608E0"/>
    <w:rsid w:val="000627E1"/>
    <w:rsid w:val="0007445A"/>
    <w:rsid w:val="0007552C"/>
    <w:rsid w:val="00082979"/>
    <w:rsid w:val="000A09A5"/>
    <w:rsid w:val="000A104F"/>
    <w:rsid w:val="000A1B8C"/>
    <w:rsid w:val="000C4753"/>
    <w:rsid w:val="000E151A"/>
    <w:rsid w:val="000E4976"/>
    <w:rsid w:val="001917C0"/>
    <w:rsid w:val="001A2FB2"/>
    <w:rsid w:val="001B0536"/>
    <w:rsid w:val="001D3673"/>
    <w:rsid w:val="00223227"/>
    <w:rsid w:val="002547E7"/>
    <w:rsid w:val="002666F4"/>
    <w:rsid w:val="002F3667"/>
    <w:rsid w:val="00303A0F"/>
    <w:rsid w:val="00307875"/>
    <w:rsid w:val="00343EEE"/>
    <w:rsid w:val="003464E7"/>
    <w:rsid w:val="00352FD6"/>
    <w:rsid w:val="003D6907"/>
    <w:rsid w:val="00420A1B"/>
    <w:rsid w:val="00451628"/>
    <w:rsid w:val="00474FDB"/>
    <w:rsid w:val="004867D3"/>
    <w:rsid w:val="0049150B"/>
    <w:rsid w:val="004B7C49"/>
    <w:rsid w:val="004C273A"/>
    <w:rsid w:val="004F2170"/>
    <w:rsid w:val="005A76A0"/>
    <w:rsid w:val="00621545"/>
    <w:rsid w:val="006303CD"/>
    <w:rsid w:val="006A6655"/>
    <w:rsid w:val="006E4619"/>
    <w:rsid w:val="006F006C"/>
    <w:rsid w:val="00741E6E"/>
    <w:rsid w:val="007B2AAA"/>
    <w:rsid w:val="008153FA"/>
    <w:rsid w:val="0085100F"/>
    <w:rsid w:val="00860E5E"/>
    <w:rsid w:val="00991E32"/>
    <w:rsid w:val="009A4145"/>
    <w:rsid w:val="009C5E29"/>
    <w:rsid w:val="00A11D74"/>
    <w:rsid w:val="00A15176"/>
    <w:rsid w:val="00A15D21"/>
    <w:rsid w:val="00A20119"/>
    <w:rsid w:val="00A266E4"/>
    <w:rsid w:val="00A3135D"/>
    <w:rsid w:val="00A55D4D"/>
    <w:rsid w:val="00AB09DD"/>
    <w:rsid w:val="00AD02EA"/>
    <w:rsid w:val="00B8782D"/>
    <w:rsid w:val="00BB0175"/>
    <w:rsid w:val="00BF3C27"/>
    <w:rsid w:val="00C164BA"/>
    <w:rsid w:val="00C2182D"/>
    <w:rsid w:val="00C35C3B"/>
    <w:rsid w:val="00C755BF"/>
    <w:rsid w:val="00CC08D2"/>
    <w:rsid w:val="00CC32F5"/>
    <w:rsid w:val="00CE375E"/>
    <w:rsid w:val="00D37FDF"/>
    <w:rsid w:val="00D613BC"/>
    <w:rsid w:val="00D62650"/>
    <w:rsid w:val="00D759CB"/>
    <w:rsid w:val="00DD1BB3"/>
    <w:rsid w:val="00DD3633"/>
    <w:rsid w:val="00DE6428"/>
    <w:rsid w:val="00E03E9F"/>
    <w:rsid w:val="00E95D30"/>
    <w:rsid w:val="00EC2C78"/>
    <w:rsid w:val="00F11AE3"/>
    <w:rsid w:val="00F13854"/>
    <w:rsid w:val="00F20D6C"/>
    <w:rsid w:val="00F531CF"/>
    <w:rsid w:val="00FB476F"/>
    <w:rsid w:val="00FB54F5"/>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Sandhu, Manveer (ATG)</cp:lastModifiedBy>
  <cp:revision>4</cp:revision>
  <dcterms:created xsi:type="dcterms:W3CDTF">2025-10-30T15:42:00Z</dcterms:created>
  <dcterms:modified xsi:type="dcterms:W3CDTF">2025-11-13T23:21:00Z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-1322332763</vt:i4>
  </property>
  <property fmtid="{D5CDD505-2E9C-101B-9397-08002B2CF9AE}" pid="3" name="_NewReviewCycle">
    <vt:lpwstr/>
  </property>
  <property fmtid="{D5CDD505-2E9C-101B-9397-08002B2CF9AE}" pid="4" name="_EmailSubject">
    <vt:lpwstr>DEMV Website Updates</vt:lpwstr>
  </property>
  <property fmtid="{D5CDD505-2E9C-101B-9397-08002B2CF9AE}" pid="5" name="_AuthorEmail">
    <vt:lpwstr>manveer.sandhu@atg.wa.gov</vt:lpwstr>
  </property>
  <property fmtid="{D5CDD505-2E9C-101B-9397-08002B2CF9AE}" pid="6" name="_AuthorEmailDisplayName">
    <vt:lpwstr>Sandhu, Manveer (ATG)</vt:lpwstr>
  </property>
</Properties>
</file>