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0433F49D" w:rsidR="000E151A" w:rsidRDefault="00FF149D" w:rsidP="009C5E29">
      <w:pPr>
        <w:jc w:val="center"/>
        <w:rPr>
          <w:sz w:val="24"/>
          <w:szCs w:val="24"/>
        </w:rPr>
      </w:pPr>
      <w:r>
        <w:rPr>
          <w:sz w:val="24"/>
          <w:szCs w:val="24"/>
        </w:rPr>
        <w:t xml:space="preserve">Primordial and </w:t>
      </w:r>
      <w:r w:rsidR="000C4753">
        <w:rPr>
          <w:sz w:val="24"/>
          <w:szCs w:val="24"/>
        </w:rPr>
        <w:t>Primary</w:t>
      </w:r>
      <w:r w:rsidR="000E151A">
        <w:rPr>
          <w:sz w:val="24"/>
          <w:szCs w:val="24"/>
        </w:rPr>
        <w:t xml:space="preserve"> Prevention</w:t>
      </w:r>
      <w:r>
        <w:rPr>
          <w:sz w:val="24"/>
          <w:szCs w:val="24"/>
        </w:rPr>
        <w:t xml:space="preserve"> Joint</w:t>
      </w:r>
      <w:r w:rsidR="000E151A">
        <w:rPr>
          <w:sz w:val="24"/>
          <w:szCs w:val="24"/>
        </w:rPr>
        <w:t xml:space="preserve"> 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71CCF098" w:rsidR="000E151A" w:rsidRDefault="00FF149D" w:rsidP="009C5E29">
      <w:pPr>
        <w:jc w:val="center"/>
        <w:rPr>
          <w:sz w:val="24"/>
          <w:szCs w:val="24"/>
        </w:rPr>
      </w:pPr>
      <w:r>
        <w:rPr>
          <w:sz w:val="24"/>
          <w:szCs w:val="24"/>
        </w:rPr>
        <w:t>November 1</w:t>
      </w:r>
      <w:r w:rsidR="007741EF">
        <w:rPr>
          <w:sz w:val="24"/>
          <w:szCs w:val="24"/>
        </w:rPr>
        <w:t>9</w:t>
      </w:r>
      <w:r w:rsidR="000E151A">
        <w:rPr>
          <w:sz w:val="24"/>
          <w:szCs w:val="24"/>
        </w:rPr>
        <w:t>, 2025</w:t>
      </w:r>
    </w:p>
    <w:p w14:paraId="14663A9F" w14:textId="77777777" w:rsidR="000E151A" w:rsidRDefault="000E151A" w:rsidP="000E151A">
      <w:pPr>
        <w:rPr>
          <w:sz w:val="24"/>
          <w:szCs w:val="24"/>
        </w:rPr>
      </w:pPr>
    </w:p>
    <w:p w14:paraId="2996C703" w14:textId="5BD00AC1" w:rsidR="000E151A" w:rsidRDefault="000E151A" w:rsidP="000E151A">
      <w:pPr>
        <w:rPr>
          <w:sz w:val="24"/>
          <w:szCs w:val="24"/>
        </w:rPr>
      </w:pPr>
      <w:r>
        <w:rPr>
          <w:sz w:val="24"/>
          <w:szCs w:val="24"/>
        </w:rPr>
        <w:t xml:space="preserve">Attendees: </w:t>
      </w:r>
      <w:r w:rsidR="007741EF">
        <w:rPr>
          <w:sz w:val="24"/>
          <w:szCs w:val="24"/>
        </w:rPr>
        <w:t>Kate, Ric, Roger</w:t>
      </w:r>
    </w:p>
    <w:p w14:paraId="4C951649" w14:textId="08DAFDE1" w:rsidR="000C4753" w:rsidRDefault="000C4753" w:rsidP="000E151A">
      <w:pPr>
        <w:rPr>
          <w:sz w:val="24"/>
          <w:szCs w:val="24"/>
        </w:rPr>
      </w:pPr>
      <w:r>
        <w:rPr>
          <w:sz w:val="24"/>
          <w:szCs w:val="24"/>
        </w:rPr>
        <w:t xml:space="preserve">Guest: </w:t>
      </w:r>
      <w:r w:rsidR="007741EF">
        <w:rPr>
          <w:sz w:val="24"/>
          <w:szCs w:val="24"/>
        </w:rPr>
        <w:t>Alyssa, Sarah</w:t>
      </w:r>
      <w:r w:rsidR="00FF149D">
        <w:rPr>
          <w:sz w:val="24"/>
          <w:szCs w:val="24"/>
        </w:rPr>
        <w:t xml:space="preserve"> </w:t>
      </w:r>
    </w:p>
    <w:p w14:paraId="70D3F23A" w14:textId="21314CFF" w:rsidR="000E151A" w:rsidRDefault="000E151A" w:rsidP="000E151A">
      <w:pPr>
        <w:rPr>
          <w:sz w:val="24"/>
          <w:szCs w:val="24"/>
        </w:rPr>
      </w:pPr>
      <w:r>
        <w:rPr>
          <w:sz w:val="24"/>
          <w:szCs w:val="24"/>
        </w:rPr>
        <w:t xml:space="preserve">Not in Attendance: </w:t>
      </w:r>
      <w:r w:rsidR="007741EF">
        <w:rPr>
          <w:sz w:val="24"/>
          <w:szCs w:val="24"/>
        </w:rPr>
        <w:t>Karen, Karl, Lua</w:t>
      </w:r>
    </w:p>
    <w:p w14:paraId="75AF3A7B" w14:textId="128BC515" w:rsidR="000C4753" w:rsidRDefault="000E151A" w:rsidP="000E151A">
      <w:pPr>
        <w:rPr>
          <w:sz w:val="24"/>
          <w:szCs w:val="24"/>
        </w:rPr>
      </w:pPr>
      <w:r>
        <w:rPr>
          <w:sz w:val="24"/>
          <w:szCs w:val="24"/>
        </w:rPr>
        <w:t>Staff: Manveer</w:t>
      </w:r>
    </w:p>
    <w:p w14:paraId="18FEBE14" w14:textId="77777777" w:rsidR="000E151A" w:rsidRDefault="000E151A" w:rsidP="000E151A">
      <w:pPr>
        <w:rPr>
          <w:sz w:val="24"/>
          <w:szCs w:val="24"/>
        </w:rPr>
      </w:pPr>
    </w:p>
    <w:p w14:paraId="724E3F74" w14:textId="441E6709" w:rsidR="000E151A" w:rsidRDefault="000E151A" w:rsidP="00846999">
      <w:pPr>
        <w:pStyle w:val="ListParagraph"/>
        <w:numPr>
          <w:ilvl w:val="0"/>
          <w:numId w:val="7"/>
        </w:numPr>
        <w:jc w:val="both"/>
        <w:rPr>
          <w:sz w:val="24"/>
          <w:szCs w:val="24"/>
        </w:rPr>
      </w:pPr>
      <w:r w:rsidRPr="000E151A">
        <w:rPr>
          <w:sz w:val="24"/>
          <w:szCs w:val="24"/>
        </w:rPr>
        <w:t>The meeting began with AGO staff welcoming the group</w:t>
      </w:r>
      <w:r w:rsidR="00FF149D">
        <w:rPr>
          <w:sz w:val="24"/>
          <w:szCs w:val="24"/>
        </w:rPr>
        <w:t xml:space="preserve"> and introducing</w:t>
      </w:r>
      <w:r w:rsidR="00AA72FB">
        <w:rPr>
          <w:sz w:val="24"/>
          <w:szCs w:val="24"/>
        </w:rPr>
        <w:t xml:space="preserve"> Alyssa from the National Mass Violence Center (NMVC) for</w:t>
      </w:r>
      <w:r w:rsidR="00FF149D">
        <w:rPr>
          <w:sz w:val="24"/>
          <w:szCs w:val="24"/>
        </w:rPr>
        <w:t xml:space="preserve"> </w:t>
      </w:r>
      <w:r w:rsidR="00AA72FB">
        <w:rPr>
          <w:sz w:val="24"/>
          <w:szCs w:val="24"/>
        </w:rPr>
        <w:t>an</w:t>
      </w:r>
      <w:r w:rsidR="00FF149D">
        <w:rPr>
          <w:sz w:val="24"/>
          <w:szCs w:val="24"/>
        </w:rPr>
        <w:t xml:space="preserve"> in-depth presentation on </w:t>
      </w:r>
      <w:r w:rsidR="00AA72FB">
        <w:rPr>
          <w:sz w:val="24"/>
          <w:szCs w:val="24"/>
        </w:rPr>
        <w:t xml:space="preserve">best practices in mass violence recovery, focusing on the care for community in the aftermath of an event, a critical and oftentimes overlooked or forgotten part of tertiary prevention within a public health framework. </w:t>
      </w:r>
    </w:p>
    <w:p w14:paraId="66C6A4A0" w14:textId="2D434031" w:rsidR="00AA72FB" w:rsidRDefault="00AA72FB" w:rsidP="00846999">
      <w:pPr>
        <w:pStyle w:val="ListParagraph"/>
        <w:numPr>
          <w:ilvl w:val="0"/>
          <w:numId w:val="7"/>
        </w:numPr>
        <w:jc w:val="both"/>
        <w:rPr>
          <w:sz w:val="24"/>
          <w:szCs w:val="24"/>
        </w:rPr>
      </w:pPr>
      <w:r>
        <w:rPr>
          <w:sz w:val="24"/>
          <w:szCs w:val="24"/>
        </w:rPr>
        <w:t>Alyssa shared about NMVC’s work, which focuses on mass violence incident (MVI) preparedness, response, recovery, and resiliency. NMVC develops and provides evidence-based programs, services, and strategies to identify and respond to the needs of those impacted by MVI, including individuals, the community, and first responders. NMVC also studies the impact of MVI exposure on behavioral and mental health and well-being.</w:t>
      </w:r>
    </w:p>
    <w:p w14:paraId="5E2810C5" w14:textId="2792508B" w:rsidR="00AA72FB" w:rsidRDefault="00AA72FB" w:rsidP="00846999">
      <w:pPr>
        <w:pStyle w:val="ListParagraph"/>
        <w:numPr>
          <w:ilvl w:val="0"/>
          <w:numId w:val="7"/>
        </w:numPr>
        <w:jc w:val="both"/>
        <w:rPr>
          <w:sz w:val="24"/>
          <w:szCs w:val="24"/>
        </w:rPr>
      </w:pPr>
      <w:r>
        <w:rPr>
          <w:sz w:val="24"/>
          <w:szCs w:val="24"/>
        </w:rPr>
        <w:t>Alyssa talked about how federal resources are deployed in the wake of MVIs, and the steps communities take to get recovery underway after an MVI. She talked about different centers with different goals being established, such as Friends &amp; Relatives Centers, Family Assistance Centers, and Resiliency Centers. These centers are established at different times in the aftermath of an MVI and seek to serve specific needs</w:t>
      </w:r>
      <w:r w:rsidR="00452F6D">
        <w:rPr>
          <w:sz w:val="24"/>
          <w:szCs w:val="24"/>
        </w:rPr>
        <w:t>.</w:t>
      </w:r>
    </w:p>
    <w:p w14:paraId="3B20D1AD" w14:textId="6D0EA066" w:rsidR="00452F6D" w:rsidRDefault="00452F6D" w:rsidP="00846999">
      <w:pPr>
        <w:pStyle w:val="ListParagraph"/>
        <w:numPr>
          <w:ilvl w:val="0"/>
          <w:numId w:val="7"/>
        </w:numPr>
        <w:jc w:val="both"/>
        <w:rPr>
          <w:sz w:val="24"/>
          <w:szCs w:val="24"/>
        </w:rPr>
      </w:pPr>
      <w:r>
        <w:rPr>
          <w:sz w:val="24"/>
          <w:szCs w:val="24"/>
        </w:rPr>
        <w:t xml:space="preserve">NMVC works with </w:t>
      </w:r>
      <w:proofErr w:type="gramStart"/>
      <w:r>
        <w:rPr>
          <w:sz w:val="24"/>
          <w:szCs w:val="24"/>
        </w:rPr>
        <w:t>a number of</w:t>
      </w:r>
      <w:proofErr w:type="gramEnd"/>
      <w:r>
        <w:rPr>
          <w:sz w:val="24"/>
          <w:szCs w:val="24"/>
        </w:rPr>
        <w:t xml:space="preserve"> cities, counties, and states to develop MV preparedness plans, which can streamline and help alleviate the stress of deploying the appropriate resources and services in the aftermath of an MVI. NMVC is also working to update the Office for Victims of Crime’s (OVC) Mass Violence &amp; Terrorism Toolkit, which is a resource that communities can use to prepare for and respond to MVI and terrorism in ways that are timely, effective, and compassionate.</w:t>
      </w:r>
    </w:p>
    <w:p w14:paraId="70AFD59A" w14:textId="18D7A0A3" w:rsidR="00452F6D" w:rsidRDefault="00452F6D" w:rsidP="00846999">
      <w:pPr>
        <w:pStyle w:val="ListParagraph"/>
        <w:numPr>
          <w:ilvl w:val="0"/>
          <w:numId w:val="7"/>
        </w:numPr>
        <w:jc w:val="both"/>
        <w:rPr>
          <w:sz w:val="24"/>
          <w:szCs w:val="24"/>
        </w:rPr>
      </w:pPr>
      <w:r>
        <w:rPr>
          <w:sz w:val="24"/>
          <w:szCs w:val="24"/>
        </w:rPr>
        <w:t xml:space="preserve">Alyssa highlighted </w:t>
      </w:r>
      <w:proofErr w:type="gramStart"/>
      <w:r>
        <w:rPr>
          <w:sz w:val="24"/>
          <w:szCs w:val="24"/>
        </w:rPr>
        <w:t>a number of</w:t>
      </w:r>
      <w:proofErr w:type="gramEnd"/>
      <w:r>
        <w:rPr>
          <w:sz w:val="24"/>
          <w:szCs w:val="24"/>
        </w:rPr>
        <w:t xml:space="preserve"> federal funding mechanisms that governments and communities can leverage to assist with resource deployment in the aftermath of an MVI. Those include </w:t>
      </w:r>
      <w:hyperlink r:id="rId5" w:history="1">
        <w:r w:rsidRPr="00452F6D">
          <w:rPr>
            <w:rStyle w:val="Hyperlink"/>
            <w:sz w:val="24"/>
            <w:szCs w:val="24"/>
          </w:rPr>
          <w:t>AEAP</w:t>
        </w:r>
      </w:hyperlink>
      <w:r>
        <w:rPr>
          <w:sz w:val="24"/>
          <w:szCs w:val="24"/>
        </w:rPr>
        <w:t xml:space="preserve">, </w:t>
      </w:r>
      <w:hyperlink r:id="rId6" w:history="1">
        <w:r w:rsidRPr="00452F6D">
          <w:rPr>
            <w:rStyle w:val="Hyperlink"/>
            <w:sz w:val="24"/>
            <w:szCs w:val="24"/>
          </w:rPr>
          <w:t>Project SERV</w:t>
        </w:r>
      </w:hyperlink>
      <w:r>
        <w:rPr>
          <w:sz w:val="24"/>
          <w:szCs w:val="24"/>
        </w:rPr>
        <w:t xml:space="preserve">, and </w:t>
      </w:r>
      <w:hyperlink r:id="rId7" w:history="1">
        <w:r w:rsidRPr="00CA66EE">
          <w:rPr>
            <w:rStyle w:val="Hyperlink"/>
            <w:sz w:val="24"/>
            <w:szCs w:val="24"/>
          </w:rPr>
          <w:t>SERG</w:t>
        </w:r>
      </w:hyperlink>
      <w:r>
        <w:rPr>
          <w:sz w:val="24"/>
          <w:szCs w:val="24"/>
        </w:rPr>
        <w:t>.</w:t>
      </w:r>
      <w:r w:rsidR="00CA66EE">
        <w:rPr>
          <w:sz w:val="24"/>
          <w:szCs w:val="24"/>
        </w:rPr>
        <w:t xml:space="preserve"> She also highlighted that NMVC has free resources and virtual town hall </w:t>
      </w:r>
      <w:proofErr w:type="gramStart"/>
      <w:r w:rsidR="00CA66EE">
        <w:rPr>
          <w:sz w:val="24"/>
          <w:szCs w:val="24"/>
        </w:rPr>
        <w:t>trainings</w:t>
      </w:r>
      <w:proofErr w:type="gramEnd"/>
      <w:r w:rsidR="00CA66EE">
        <w:rPr>
          <w:sz w:val="24"/>
          <w:szCs w:val="24"/>
        </w:rPr>
        <w:t xml:space="preserve"> available on their website for anyone to access.</w:t>
      </w:r>
    </w:p>
    <w:p w14:paraId="4704AA50" w14:textId="00B89AB2" w:rsidR="00A9639C" w:rsidRPr="00A9639C" w:rsidRDefault="008230CD" w:rsidP="00846999">
      <w:pPr>
        <w:pStyle w:val="ListParagraph"/>
        <w:numPr>
          <w:ilvl w:val="0"/>
          <w:numId w:val="7"/>
        </w:numPr>
        <w:jc w:val="both"/>
        <w:rPr>
          <w:sz w:val="24"/>
          <w:szCs w:val="24"/>
        </w:rPr>
      </w:pPr>
      <w:r>
        <w:rPr>
          <w:sz w:val="24"/>
          <w:szCs w:val="24"/>
        </w:rPr>
        <w:t xml:space="preserve">The group closed with a </w:t>
      </w:r>
      <w:r w:rsidR="00CA66EE">
        <w:rPr>
          <w:sz w:val="24"/>
          <w:szCs w:val="24"/>
        </w:rPr>
        <w:t>conversation about how state government can plug into MVI preparation and recovery, and thought about important factors such as ensuring plans and resources are accessible through plain language, text-to-speech, and multiple languages</w:t>
      </w:r>
      <w:r>
        <w:rPr>
          <w:sz w:val="24"/>
          <w:szCs w:val="24"/>
        </w:rPr>
        <w:t>.</w:t>
      </w:r>
      <w:r w:rsidR="00CA66EE">
        <w:rPr>
          <w:sz w:val="24"/>
          <w:szCs w:val="24"/>
        </w:rPr>
        <w:t xml:space="preserve"> The group expressed interest in exploring what Washington State has in place and what gaps exist, and how recommendations in the tertiary prevention level could address those gaps.</w:t>
      </w:r>
      <w:r>
        <w:rPr>
          <w:sz w:val="24"/>
          <w:szCs w:val="24"/>
        </w:rPr>
        <w:t xml:space="preserve"> </w:t>
      </w:r>
    </w:p>
    <w:sectPr w:rsidR="00A9639C" w:rsidRPr="00A96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399"/>
    <w:multiLevelType w:val="hybridMultilevel"/>
    <w:tmpl w:val="4BF2DE4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70A0A7B"/>
    <w:multiLevelType w:val="hybridMultilevel"/>
    <w:tmpl w:val="3492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7"/>
  </w:num>
  <w:num w:numId="3" w16cid:durableId="1338120782">
    <w:abstractNumId w:val="8"/>
  </w:num>
  <w:num w:numId="4" w16cid:durableId="119961659">
    <w:abstractNumId w:val="0"/>
  </w:num>
  <w:num w:numId="5" w16cid:durableId="254630871">
    <w:abstractNumId w:val="2"/>
  </w:num>
  <w:num w:numId="6" w16cid:durableId="27528887">
    <w:abstractNumId w:val="3"/>
  </w:num>
  <w:num w:numId="7" w16cid:durableId="319963277">
    <w:abstractNumId w:val="4"/>
  </w:num>
  <w:num w:numId="8" w16cid:durableId="814222061">
    <w:abstractNumId w:val="6"/>
  </w:num>
  <w:num w:numId="9" w16cid:durableId="209323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608E0"/>
    <w:rsid w:val="0007445A"/>
    <w:rsid w:val="0007552C"/>
    <w:rsid w:val="00082979"/>
    <w:rsid w:val="000A09A5"/>
    <w:rsid w:val="000A1B8C"/>
    <w:rsid w:val="000C4753"/>
    <w:rsid w:val="000E151A"/>
    <w:rsid w:val="001917C0"/>
    <w:rsid w:val="001B0536"/>
    <w:rsid w:val="001D3673"/>
    <w:rsid w:val="001F0545"/>
    <w:rsid w:val="00223227"/>
    <w:rsid w:val="00253027"/>
    <w:rsid w:val="002666F4"/>
    <w:rsid w:val="00273992"/>
    <w:rsid w:val="002F3667"/>
    <w:rsid w:val="00307875"/>
    <w:rsid w:val="003464E7"/>
    <w:rsid w:val="00352FD6"/>
    <w:rsid w:val="003726DB"/>
    <w:rsid w:val="003D6907"/>
    <w:rsid w:val="00420A1B"/>
    <w:rsid w:val="00451628"/>
    <w:rsid w:val="00452F6D"/>
    <w:rsid w:val="00474FDB"/>
    <w:rsid w:val="004867D3"/>
    <w:rsid w:val="0049150B"/>
    <w:rsid w:val="004B7C49"/>
    <w:rsid w:val="004C273A"/>
    <w:rsid w:val="005A76A0"/>
    <w:rsid w:val="00621545"/>
    <w:rsid w:val="006303CD"/>
    <w:rsid w:val="006A6655"/>
    <w:rsid w:val="006E4619"/>
    <w:rsid w:val="006F006C"/>
    <w:rsid w:val="00741E6E"/>
    <w:rsid w:val="007741EF"/>
    <w:rsid w:val="007B24A5"/>
    <w:rsid w:val="007B2AAA"/>
    <w:rsid w:val="008153FA"/>
    <w:rsid w:val="008230CD"/>
    <w:rsid w:val="00846999"/>
    <w:rsid w:val="0085100F"/>
    <w:rsid w:val="00860E5E"/>
    <w:rsid w:val="008F7DC1"/>
    <w:rsid w:val="00991E32"/>
    <w:rsid w:val="009A4145"/>
    <w:rsid w:val="009C5E29"/>
    <w:rsid w:val="00A20119"/>
    <w:rsid w:val="00A266E4"/>
    <w:rsid w:val="00A3135D"/>
    <w:rsid w:val="00A9639C"/>
    <w:rsid w:val="00AA72FB"/>
    <w:rsid w:val="00AB09DD"/>
    <w:rsid w:val="00B8782D"/>
    <w:rsid w:val="00BB0175"/>
    <w:rsid w:val="00BF3C27"/>
    <w:rsid w:val="00C164BA"/>
    <w:rsid w:val="00C35C3B"/>
    <w:rsid w:val="00C755BF"/>
    <w:rsid w:val="00CA66EE"/>
    <w:rsid w:val="00CC08D2"/>
    <w:rsid w:val="00CC32F5"/>
    <w:rsid w:val="00D02963"/>
    <w:rsid w:val="00D37FDF"/>
    <w:rsid w:val="00D62650"/>
    <w:rsid w:val="00D759CB"/>
    <w:rsid w:val="00DD1BB3"/>
    <w:rsid w:val="00DD3633"/>
    <w:rsid w:val="00DE6428"/>
    <w:rsid w:val="00E03E9F"/>
    <w:rsid w:val="00E95D30"/>
    <w:rsid w:val="00EE4072"/>
    <w:rsid w:val="00F11AE3"/>
    <w:rsid w:val="00F13854"/>
    <w:rsid w:val="00F15A44"/>
    <w:rsid w:val="00F20D6C"/>
    <w:rsid w:val="00F531CF"/>
    <w:rsid w:val="00FB476F"/>
    <w:rsid w:val="00FB54F5"/>
    <w:rsid w:val="00FF149D"/>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BB3"/>
    <w:rPr>
      <w:color w:val="0563C1" w:themeColor="hyperlink"/>
      <w:u w:val="single"/>
    </w:rPr>
  </w:style>
  <w:style w:type="character" w:styleId="UnresolvedMention">
    <w:name w:val="Unresolved Mention"/>
    <w:basedOn w:val="DefaultParagraphFont"/>
    <w:uiPriority w:val="99"/>
    <w:semiHidden/>
    <w:unhideWhenUsed/>
    <w:rsid w:val="00DD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mhsa.gov/mental-health/disaster-preparedness/se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gov/grants-and-programs/response-programs/safe-and-supportive-schools/school-emergency-response-to-violence-project-serv" TargetMode="External"/><Relationship Id="rId5" Type="http://schemas.openxmlformats.org/officeDocument/2006/relationships/hyperlink" Target="https://ovc.ojp.gov/program/aeap/overvie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Moran Aguirre, Osvaldo (ATG)</cp:lastModifiedBy>
  <cp:revision>2</cp:revision>
  <dcterms:created xsi:type="dcterms:W3CDTF">2025-12-01T21:25:00Z</dcterms:created>
  <dcterms:modified xsi:type="dcterms:W3CDTF">2025-12-01T21:25:00Z</dcterms:modified>
</cp:coreProperties>
</file>