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36FC" w14:textId="649E2365" w:rsidR="00AD371D" w:rsidRPr="005B55DB" w:rsidRDefault="006043B0" w:rsidP="00B47A98">
      <w:pPr>
        <w:jc w:val="center"/>
      </w:pPr>
      <w:r w:rsidRPr="005B55DB">
        <w:rPr>
          <w:noProof/>
        </w:rPr>
        <w:drawing>
          <wp:inline distT="0" distB="0" distL="0" distR="0" wp14:anchorId="64D4A02D" wp14:editId="4C11B830">
            <wp:extent cx="812800" cy="812800"/>
            <wp:effectExtent l="0" t="0" r="6350" b="635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02" cy="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45A8" w14:textId="77777777" w:rsidR="002F2467" w:rsidRPr="005B55DB" w:rsidRDefault="002F2467" w:rsidP="00B47A98">
      <w:pPr>
        <w:jc w:val="center"/>
      </w:pPr>
    </w:p>
    <w:p w14:paraId="5CB2EFA0" w14:textId="172100B3" w:rsidR="00882DB6" w:rsidRDefault="00A52008" w:rsidP="00B47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Sexual Assault Forensic Examination (SAFE) Best Practices Advisory Group</w:t>
      </w:r>
    </w:p>
    <w:p w14:paraId="50DDEEEE" w14:textId="77777777" w:rsidR="00D407C8" w:rsidRPr="005B55DB" w:rsidRDefault="00D407C8" w:rsidP="00B47A98">
      <w:pPr>
        <w:jc w:val="center"/>
        <w:rPr>
          <w:b/>
          <w:sz w:val="32"/>
          <w:szCs w:val="32"/>
        </w:rPr>
      </w:pPr>
    </w:p>
    <w:p w14:paraId="579FA876" w14:textId="77777777" w:rsidR="00F26A8F" w:rsidRDefault="006043B0" w:rsidP="00B47A98">
      <w:pPr>
        <w:jc w:val="center"/>
        <w:rPr>
          <w:b/>
          <w:sz w:val="32"/>
          <w:szCs w:val="32"/>
        </w:rPr>
      </w:pPr>
      <w:r w:rsidRPr="005B55DB">
        <w:rPr>
          <w:b/>
          <w:sz w:val="32"/>
          <w:szCs w:val="32"/>
        </w:rPr>
        <w:t>AGENDA</w:t>
      </w:r>
    </w:p>
    <w:p w14:paraId="033C45A0" w14:textId="0880B615" w:rsidR="007C6F03" w:rsidRPr="00F26A8F" w:rsidRDefault="0083423D" w:rsidP="00B47A98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B110EC">
        <w:rPr>
          <w:sz w:val="28"/>
          <w:szCs w:val="28"/>
        </w:rPr>
        <w:t xml:space="preserve">, </w:t>
      </w:r>
      <w:r w:rsidR="00B54B52">
        <w:rPr>
          <w:sz w:val="28"/>
          <w:szCs w:val="28"/>
        </w:rPr>
        <w:t>Ju</w:t>
      </w:r>
      <w:r>
        <w:rPr>
          <w:sz w:val="28"/>
          <w:szCs w:val="28"/>
        </w:rPr>
        <w:t xml:space="preserve">ne </w:t>
      </w:r>
      <w:r w:rsidR="00833BEF">
        <w:rPr>
          <w:sz w:val="28"/>
          <w:szCs w:val="28"/>
        </w:rPr>
        <w:t>2</w:t>
      </w:r>
      <w:r w:rsidR="00833BEF" w:rsidRPr="00833BEF">
        <w:rPr>
          <w:sz w:val="28"/>
          <w:szCs w:val="28"/>
          <w:vertAlign w:val="superscript"/>
        </w:rPr>
        <w:t>nd</w:t>
      </w:r>
      <w:r w:rsidR="00833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1:00 </w:t>
      </w:r>
      <w:r w:rsidR="005B4FA1">
        <w:rPr>
          <w:sz w:val="28"/>
          <w:szCs w:val="28"/>
        </w:rPr>
        <w:t>– 3:30 p.m. PD</w:t>
      </w:r>
      <w:r w:rsidR="00B110EC">
        <w:rPr>
          <w:sz w:val="28"/>
          <w:szCs w:val="28"/>
        </w:rPr>
        <w:t>T</w:t>
      </w:r>
    </w:p>
    <w:p w14:paraId="3A47BA7B" w14:textId="77777777" w:rsidR="006043B0" w:rsidRPr="005B55DB" w:rsidRDefault="006043B0" w:rsidP="00B47A98">
      <w:pPr>
        <w:jc w:val="center"/>
        <w:rPr>
          <w:sz w:val="28"/>
        </w:rPr>
      </w:pPr>
    </w:p>
    <w:p w14:paraId="5B718C75" w14:textId="04B1680F" w:rsidR="005B4FA1" w:rsidRPr="00D56444" w:rsidRDefault="005B4FA1" w:rsidP="005B4FA1">
      <w:pPr>
        <w:jc w:val="center"/>
        <w:rPr>
          <w:b/>
          <w:szCs w:val="28"/>
        </w:rPr>
      </w:pPr>
      <w:hyperlink r:id="rId9" w:history="1">
        <w:r w:rsidRPr="00C272E0">
          <w:rPr>
            <w:rStyle w:val="Hyperlink"/>
            <w:b/>
            <w:szCs w:val="28"/>
          </w:rPr>
          <w:t>Click here to join the Zoom Meeting</w:t>
        </w:r>
      </w:hyperlink>
    </w:p>
    <w:p w14:paraId="2E265B91" w14:textId="19E6029A" w:rsidR="005B4FA1" w:rsidRDefault="005B4FA1" w:rsidP="005B4FA1">
      <w:pPr>
        <w:jc w:val="center"/>
        <w:rPr>
          <w:rStyle w:val="Hyperlink"/>
        </w:rPr>
      </w:pPr>
      <w:r w:rsidRPr="00D407C8">
        <w:t xml:space="preserve">To dial-in by phone, find your local number </w:t>
      </w:r>
      <w:hyperlink r:id="rId10" w:history="1">
        <w:r w:rsidRPr="00D407C8">
          <w:rPr>
            <w:rStyle w:val="Hyperlink"/>
          </w:rPr>
          <w:t>here</w:t>
        </w:r>
      </w:hyperlink>
    </w:p>
    <w:p w14:paraId="10939535" w14:textId="0592C2BF" w:rsidR="005B4FA1" w:rsidRPr="00CD73EA" w:rsidRDefault="005B4FA1" w:rsidP="005B4FA1">
      <w:pPr>
        <w:jc w:val="center"/>
        <w:rPr>
          <w:rStyle w:val="Hyperlink"/>
          <w:color w:val="auto"/>
          <w:u w:val="none"/>
        </w:rPr>
      </w:pPr>
      <w:r w:rsidRPr="00A15AF3">
        <w:rPr>
          <w:rStyle w:val="Hyperlink"/>
          <w:color w:val="auto"/>
          <w:u w:val="none"/>
        </w:rPr>
        <w:t xml:space="preserve">Meeting ID: </w:t>
      </w:r>
      <w:r w:rsidR="00CE2016" w:rsidRPr="00CE2016">
        <w:rPr>
          <w:rStyle w:val="Hyperlink"/>
          <w:color w:val="auto"/>
          <w:u w:val="none"/>
        </w:rPr>
        <w:t>865 0323 5879</w:t>
      </w:r>
      <w:r>
        <w:rPr>
          <w:rStyle w:val="Hyperlink"/>
          <w:color w:val="auto"/>
          <w:u w:val="none"/>
        </w:rPr>
        <w:t xml:space="preserve">, </w:t>
      </w:r>
      <w:r w:rsidRPr="00CD73EA">
        <w:rPr>
          <w:rStyle w:val="Hyperlink"/>
          <w:color w:val="auto"/>
          <w:u w:val="none"/>
        </w:rPr>
        <w:t xml:space="preserve">Passcode: </w:t>
      </w:r>
      <w:r w:rsidR="00CE2016" w:rsidRPr="00CE2016">
        <w:t>045961</w:t>
      </w:r>
    </w:p>
    <w:p w14:paraId="08CFC954" w14:textId="77777777" w:rsidR="005B4FA1" w:rsidRPr="00CD73EA" w:rsidRDefault="005B4FA1" w:rsidP="005B4FA1">
      <w:pPr>
        <w:jc w:val="center"/>
        <w:rPr>
          <w:rStyle w:val="Hyperlink"/>
          <w:color w:val="auto"/>
          <w:u w:val="none"/>
        </w:rPr>
      </w:pPr>
      <w:r w:rsidRPr="00CD73EA">
        <w:rPr>
          <w:rStyle w:val="Hyperlink"/>
          <w:color w:val="auto"/>
          <w:u w:val="none"/>
        </w:rPr>
        <w:t xml:space="preserve">OR </w:t>
      </w:r>
    </w:p>
    <w:p w14:paraId="266B6266" w14:textId="77777777" w:rsidR="005B4FA1" w:rsidRDefault="005B4FA1" w:rsidP="005B4FA1">
      <w:pPr>
        <w:jc w:val="center"/>
        <w:rPr>
          <w:rStyle w:val="Hyperlink"/>
          <w:color w:val="auto"/>
          <w:u w:val="none"/>
        </w:rPr>
      </w:pPr>
      <w:r w:rsidRPr="000C2E60">
        <w:rPr>
          <w:rStyle w:val="Hyperlink"/>
          <w:b/>
          <w:color w:val="auto"/>
          <w:u w:val="none"/>
        </w:rPr>
        <w:t>Join in-person</w:t>
      </w:r>
      <w:r w:rsidRPr="00D56444">
        <w:rPr>
          <w:rStyle w:val="Hyperlink"/>
          <w:color w:val="auto"/>
          <w:u w:val="none"/>
        </w:rPr>
        <w:t xml:space="preserve"> at 800 </w:t>
      </w:r>
      <w:r>
        <w:rPr>
          <w:rStyle w:val="Hyperlink"/>
          <w:color w:val="auto"/>
          <w:u w:val="none"/>
        </w:rPr>
        <w:t>Fifth</w:t>
      </w:r>
      <w:r w:rsidRPr="00D56444">
        <w:rPr>
          <w:rStyle w:val="Hyperlink"/>
          <w:color w:val="auto"/>
          <w:u w:val="none"/>
        </w:rPr>
        <w:t xml:space="preserve"> Avenue, Suite 2000</w:t>
      </w:r>
      <w:r>
        <w:rPr>
          <w:rStyle w:val="Hyperlink"/>
          <w:color w:val="auto"/>
          <w:u w:val="none"/>
        </w:rPr>
        <w:t>, Seattle, WA 98104</w:t>
      </w:r>
      <w:r w:rsidRPr="00D56444">
        <w:rPr>
          <w:rStyle w:val="Hyperlink"/>
          <w:color w:val="auto"/>
          <w:u w:val="none"/>
        </w:rPr>
        <w:t xml:space="preserve"> </w:t>
      </w:r>
    </w:p>
    <w:p w14:paraId="00AAB674" w14:textId="77777777" w:rsidR="005B4FA1" w:rsidRPr="00D56444" w:rsidRDefault="005B4FA1" w:rsidP="005B4FA1">
      <w:pPr>
        <w:jc w:val="center"/>
      </w:pPr>
      <w:r>
        <w:rPr>
          <w:rStyle w:val="Hyperlink"/>
          <w:color w:val="auto"/>
          <w:u w:val="none"/>
        </w:rPr>
        <w:t>(Conference Room 2020 “Olympic”</w:t>
      </w:r>
      <w:r w:rsidRPr="00D56444">
        <w:rPr>
          <w:rStyle w:val="Hyperlink"/>
          <w:color w:val="auto"/>
          <w:u w:val="none"/>
        </w:rPr>
        <w:t>)</w:t>
      </w:r>
    </w:p>
    <w:p w14:paraId="4630D715" w14:textId="77777777" w:rsidR="00D407C8" w:rsidRPr="00131F9F" w:rsidRDefault="00D407C8" w:rsidP="00D407C8">
      <w:pPr>
        <w:jc w:val="center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96"/>
        <w:gridCol w:w="8964"/>
        <w:gridCol w:w="1440"/>
      </w:tblGrid>
      <w:tr w:rsidR="005B4FA1" w:rsidRPr="00684594" w14:paraId="5D3BB92B" w14:textId="77777777" w:rsidTr="005F7720">
        <w:trPr>
          <w:trHeight w:val="1205"/>
        </w:trPr>
        <w:tc>
          <w:tcPr>
            <w:tcW w:w="396" w:type="dxa"/>
          </w:tcPr>
          <w:p w14:paraId="758C22DB" w14:textId="73AA2D3A" w:rsidR="005B4FA1" w:rsidRPr="005B55DB" w:rsidRDefault="005B4FA1" w:rsidP="005B4FA1">
            <w:r>
              <w:t>1</w:t>
            </w:r>
            <w:r w:rsidRPr="005B55DB">
              <w:t>.</w:t>
            </w:r>
          </w:p>
        </w:tc>
        <w:tc>
          <w:tcPr>
            <w:tcW w:w="8964" w:type="dxa"/>
          </w:tcPr>
          <w:p w14:paraId="319EEAF8" w14:textId="3FA02BEC" w:rsidR="005B4FA1" w:rsidRPr="0079758A" w:rsidRDefault="005B4FA1" w:rsidP="005B4FA1">
            <w:pPr>
              <w:rPr>
                <w:b/>
                <w:szCs w:val="24"/>
              </w:rPr>
            </w:pPr>
            <w:r w:rsidRPr="0079758A">
              <w:rPr>
                <w:b/>
                <w:szCs w:val="24"/>
              </w:rPr>
              <w:t>Call to Order &amp; Establishment of Quorum</w:t>
            </w:r>
            <w:r>
              <w:rPr>
                <w:b/>
                <w:szCs w:val="24"/>
              </w:rPr>
              <w:t xml:space="preserve"> </w:t>
            </w:r>
          </w:p>
          <w:p w14:paraId="38A90675" w14:textId="35B6BD0D" w:rsidR="005B4FA1" w:rsidRPr="00765107" w:rsidRDefault="005B4FA1" w:rsidP="005B4F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Welcome </w:t>
            </w:r>
          </w:p>
          <w:p w14:paraId="47699297" w14:textId="672D9C21" w:rsidR="005B4FA1" w:rsidRDefault="005B4FA1" w:rsidP="005B4F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Review and adopt a</w:t>
            </w:r>
            <w:r w:rsidRPr="0079758A">
              <w:rPr>
                <w:rFonts w:ascii="Times New Roman" w:hAnsi="Times New Roman"/>
                <w:sz w:val="24"/>
                <w:szCs w:val="24"/>
              </w:rPr>
              <w:t xml:space="preserve">genda for </w:t>
            </w:r>
            <w:r w:rsidR="0083423D">
              <w:rPr>
                <w:rFonts w:ascii="Times New Roman" w:hAnsi="Times New Roman"/>
                <w:sz w:val="24"/>
                <w:szCs w:val="24"/>
              </w:rPr>
              <w:t>June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meeting (SAFE members)</w:t>
            </w:r>
          </w:p>
          <w:p w14:paraId="29EE8DD5" w14:textId="262BFB63" w:rsidR="005B4FA1" w:rsidRPr="00FB1498" w:rsidRDefault="0083423D" w:rsidP="005B4F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Breakout room introductions </w:t>
            </w:r>
            <w:r w:rsidR="00393EB9">
              <w:rPr>
                <w:rFonts w:ascii="Times New Roman" w:hAnsi="Times New Roman"/>
                <w:sz w:val="24"/>
                <w:szCs w:val="24"/>
              </w:rPr>
              <w:t xml:space="preserve">(All) </w:t>
            </w:r>
          </w:p>
        </w:tc>
        <w:tc>
          <w:tcPr>
            <w:tcW w:w="1440" w:type="dxa"/>
          </w:tcPr>
          <w:p w14:paraId="3FC3FFDE" w14:textId="384F5A3D" w:rsidR="005B4FA1" w:rsidRPr="0079758A" w:rsidRDefault="005B4FA1" w:rsidP="005B4FA1">
            <w:pPr>
              <w:rPr>
                <w:szCs w:val="24"/>
              </w:rPr>
            </w:pPr>
            <w:r>
              <w:rPr>
                <w:szCs w:val="24"/>
              </w:rPr>
              <w:t>1:00 – 1:</w:t>
            </w:r>
            <w:r w:rsidR="0083423D">
              <w:rPr>
                <w:szCs w:val="24"/>
              </w:rPr>
              <w:t>10</w:t>
            </w:r>
            <w:r w:rsidRPr="0079758A">
              <w:rPr>
                <w:szCs w:val="24"/>
              </w:rPr>
              <w:t xml:space="preserve"> p.m.</w:t>
            </w:r>
          </w:p>
        </w:tc>
      </w:tr>
      <w:tr w:rsidR="005B4FA1" w:rsidRPr="00684594" w14:paraId="53140838" w14:textId="77777777" w:rsidTr="005F7720">
        <w:trPr>
          <w:trHeight w:val="2645"/>
        </w:trPr>
        <w:tc>
          <w:tcPr>
            <w:tcW w:w="396" w:type="dxa"/>
          </w:tcPr>
          <w:p w14:paraId="573B9870" w14:textId="77777777" w:rsidR="005B4FA1" w:rsidRPr="005B55DB" w:rsidRDefault="005B4FA1" w:rsidP="005B4FA1">
            <w:r>
              <w:t>2</w:t>
            </w:r>
            <w:r w:rsidRPr="005B55DB">
              <w:t>.</w:t>
            </w:r>
          </w:p>
        </w:tc>
        <w:tc>
          <w:tcPr>
            <w:tcW w:w="8964" w:type="dxa"/>
          </w:tcPr>
          <w:p w14:paraId="2453D728" w14:textId="26747680" w:rsidR="005B4FA1" w:rsidRPr="0079758A" w:rsidRDefault="00833BEF" w:rsidP="005B4F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Legislative Session Debrief</w:t>
            </w:r>
            <w:r w:rsidR="00393EB9">
              <w:rPr>
                <w:b/>
                <w:szCs w:val="24"/>
              </w:rPr>
              <w:t xml:space="preserve"> </w:t>
            </w:r>
            <w:r w:rsidR="00393EB9" w:rsidRPr="00393EB9">
              <w:rPr>
                <w:bCs/>
                <w:szCs w:val="24"/>
              </w:rPr>
              <w:t xml:space="preserve">(Legislators, </w:t>
            </w:r>
            <w:r w:rsidR="00393EB9">
              <w:rPr>
                <w:bCs/>
                <w:szCs w:val="24"/>
              </w:rPr>
              <w:t>s</w:t>
            </w:r>
            <w:r w:rsidR="00393EB9" w:rsidRPr="00393EB9">
              <w:rPr>
                <w:bCs/>
                <w:szCs w:val="24"/>
              </w:rPr>
              <w:t>taff, Sexual Violence Law Center)</w:t>
            </w:r>
            <w:r w:rsidR="00393EB9">
              <w:rPr>
                <w:b/>
                <w:szCs w:val="24"/>
              </w:rPr>
              <w:t xml:space="preserve"> </w:t>
            </w:r>
          </w:p>
          <w:p w14:paraId="1B02338A" w14:textId="1E8FA048" w:rsidR="006A74D2" w:rsidRDefault="00393EB9" w:rsidP="00393EB9">
            <w:pPr>
              <w:pStyle w:val="ListParagraph"/>
              <w:numPr>
                <w:ilvl w:val="0"/>
                <w:numId w:val="31"/>
              </w:numPr>
              <w:ind w:left="7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Senate Bills </w:t>
            </w:r>
            <w:hyperlink r:id="rId11" w:history="1">
              <w:r w:rsidR="009E0D60" w:rsidRPr="009E0D60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5105</w:t>
              </w:r>
            </w:hyperlink>
            <w:r w:rsidR="009E0D60">
              <w:rPr>
                <w:rFonts w:ascii="Times New Roman" w:hAnsi="Times New Roman"/>
                <w:bCs/>
                <w:sz w:val="24"/>
                <w:szCs w:val="24"/>
              </w:rPr>
              <w:t xml:space="preserve"> (sexually explicit depictions), </w:t>
            </w:r>
            <w:hyperlink r:id="rId12" w:history="1">
              <w:r w:rsidRPr="009E0D60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5974</w:t>
              </w:r>
            </w:hyperlink>
            <w:r w:rsidR="009E0D60">
              <w:rPr>
                <w:rFonts w:ascii="Times New Roman" w:hAnsi="Times New Roman"/>
                <w:bCs/>
                <w:sz w:val="24"/>
                <w:szCs w:val="24"/>
              </w:rPr>
              <w:t xml:space="preserve"> (concerning law enforcement)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hyperlink r:id="rId13" w:history="1">
              <w:r w:rsidRPr="009E0D60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5855</w:t>
              </w:r>
            </w:hyperlink>
            <w:r w:rsidR="009E0D60">
              <w:rPr>
                <w:rFonts w:ascii="Times New Roman" w:hAnsi="Times New Roman"/>
                <w:bCs/>
                <w:sz w:val="24"/>
                <w:szCs w:val="24"/>
              </w:rPr>
              <w:t xml:space="preserve"> (law enforcement face coverings)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hyperlink r:id="rId14" w:history="1">
              <w:r w:rsidR="009E0D60" w:rsidRPr="009E0D60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5254</w:t>
              </w:r>
            </w:hyperlink>
            <w:r w:rsidR="009E0D60">
              <w:rPr>
                <w:rFonts w:ascii="Times New Roman" w:hAnsi="Times New Roman"/>
                <w:bCs/>
                <w:sz w:val="24"/>
                <w:szCs w:val="24"/>
              </w:rPr>
              <w:t xml:space="preserve"> (health care information-SAFE recommendation), </w:t>
            </w:r>
            <w:hyperlink r:id="rId15" w:history="1">
              <w:r w:rsidR="00976E1D" w:rsidRPr="009E0D60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6017</w:t>
              </w:r>
            </w:hyperlink>
            <w:r w:rsidR="009E0D60">
              <w:rPr>
                <w:rFonts w:ascii="Times New Roman" w:hAnsi="Times New Roman"/>
                <w:bCs/>
                <w:sz w:val="24"/>
                <w:szCs w:val="24"/>
              </w:rPr>
              <w:t xml:space="preserve"> (crime victims and witnesses-SAFE recommendations) </w:t>
            </w:r>
          </w:p>
          <w:p w14:paraId="52A5185E" w14:textId="3E7F74AA" w:rsidR="00393EB9" w:rsidRDefault="00393EB9" w:rsidP="00393EB9">
            <w:pPr>
              <w:pStyle w:val="ListParagraph"/>
              <w:numPr>
                <w:ilvl w:val="0"/>
                <w:numId w:val="31"/>
              </w:numPr>
              <w:ind w:left="7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House Bill </w:t>
            </w:r>
            <w:hyperlink r:id="rId16" w:history="1">
              <w:r w:rsidRPr="009E0D60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1909</w:t>
              </w:r>
            </w:hyperlink>
            <w:r w:rsidR="009E0D60">
              <w:rPr>
                <w:rFonts w:ascii="Times New Roman" w:hAnsi="Times New Roman"/>
                <w:bCs/>
                <w:sz w:val="24"/>
                <w:szCs w:val="24"/>
              </w:rPr>
              <w:t xml:space="preserve"> (court unification task force) </w:t>
            </w:r>
          </w:p>
          <w:p w14:paraId="4557AB9A" w14:textId="63527540" w:rsidR="00393EB9" w:rsidRDefault="00393EB9" w:rsidP="00393EB9">
            <w:pPr>
              <w:pStyle w:val="ListParagraph"/>
              <w:numPr>
                <w:ilvl w:val="0"/>
                <w:numId w:val="31"/>
              </w:numPr>
              <w:ind w:left="7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Crime victim services funding </w:t>
            </w:r>
          </w:p>
          <w:p w14:paraId="72E8ECFB" w14:textId="77777777" w:rsidR="00393EB9" w:rsidRPr="00393EB9" w:rsidRDefault="00393EB9" w:rsidP="00393EB9">
            <w:pPr>
              <w:pStyle w:val="ListParagraph"/>
              <w:ind w:left="75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D02C50" w14:textId="7C7CF2FB" w:rsidR="005B4FA1" w:rsidRPr="00B110EC" w:rsidRDefault="005B4FA1" w:rsidP="005B4FA1">
            <w:pPr>
              <w:rPr>
                <w:i/>
                <w:szCs w:val="24"/>
              </w:rPr>
            </w:pPr>
            <w:r w:rsidRPr="0079758A">
              <w:rPr>
                <w:i/>
                <w:szCs w:val="24"/>
              </w:rPr>
              <w:t xml:space="preserve">Opportunity for questions and discussion   </w:t>
            </w:r>
          </w:p>
        </w:tc>
        <w:tc>
          <w:tcPr>
            <w:tcW w:w="1440" w:type="dxa"/>
          </w:tcPr>
          <w:p w14:paraId="2840A559" w14:textId="4FB7D57E" w:rsidR="005B4FA1" w:rsidRPr="0079758A" w:rsidRDefault="006A74D2" w:rsidP="005B4FA1">
            <w:pPr>
              <w:rPr>
                <w:szCs w:val="24"/>
              </w:rPr>
            </w:pPr>
            <w:r>
              <w:rPr>
                <w:szCs w:val="24"/>
              </w:rPr>
              <w:t>1:</w:t>
            </w:r>
            <w:r w:rsidR="00833BEF">
              <w:rPr>
                <w:szCs w:val="24"/>
              </w:rPr>
              <w:t>10</w:t>
            </w:r>
            <w:r w:rsidR="005B4FA1">
              <w:rPr>
                <w:szCs w:val="24"/>
              </w:rPr>
              <w:t xml:space="preserve"> – </w:t>
            </w:r>
            <w:r>
              <w:rPr>
                <w:szCs w:val="24"/>
              </w:rPr>
              <w:t>1:4</w:t>
            </w:r>
            <w:r w:rsidR="000F5056">
              <w:rPr>
                <w:szCs w:val="24"/>
              </w:rPr>
              <w:t>0</w:t>
            </w:r>
            <w:r w:rsidR="005B4FA1" w:rsidRPr="0079758A">
              <w:rPr>
                <w:szCs w:val="24"/>
              </w:rPr>
              <w:t xml:space="preserve"> p.m.</w:t>
            </w:r>
          </w:p>
        </w:tc>
      </w:tr>
      <w:tr w:rsidR="005B4FA1" w:rsidRPr="00684594" w14:paraId="26FE6C8F" w14:textId="77777777" w:rsidTr="005F7720">
        <w:trPr>
          <w:trHeight w:val="3158"/>
        </w:trPr>
        <w:tc>
          <w:tcPr>
            <w:tcW w:w="396" w:type="dxa"/>
          </w:tcPr>
          <w:p w14:paraId="571EFD0C" w14:textId="37694FC3" w:rsidR="005B4FA1" w:rsidRPr="005B55DB" w:rsidRDefault="005B4FA1" w:rsidP="005B4FA1">
            <w:r>
              <w:t>3.</w:t>
            </w:r>
          </w:p>
        </w:tc>
        <w:tc>
          <w:tcPr>
            <w:tcW w:w="8964" w:type="dxa"/>
          </w:tcPr>
          <w:p w14:paraId="291A3D90" w14:textId="39B3BE4F" w:rsidR="00833BEF" w:rsidRPr="0079758A" w:rsidRDefault="00833BEF" w:rsidP="00833BEF">
            <w:pPr>
              <w:rPr>
                <w:b/>
                <w:szCs w:val="24"/>
              </w:rPr>
            </w:pPr>
            <w:r w:rsidRPr="0079758A">
              <w:rPr>
                <w:b/>
                <w:szCs w:val="24"/>
              </w:rPr>
              <w:t>Updates</w:t>
            </w:r>
            <w:r>
              <w:rPr>
                <w:b/>
                <w:szCs w:val="24"/>
              </w:rPr>
              <w:t xml:space="preserve"> and </w:t>
            </w:r>
            <w:r w:rsidR="00393EB9">
              <w:rPr>
                <w:b/>
                <w:szCs w:val="24"/>
              </w:rPr>
              <w:t xml:space="preserve">Subcommittee </w:t>
            </w:r>
            <w:r>
              <w:rPr>
                <w:b/>
                <w:szCs w:val="24"/>
              </w:rPr>
              <w:t>Report-outs</w:t>
            </w:r>
          </w:p>
          <w:p w14:paraId="47919E63" w14:textId="6F13D899" w:rsidR="004075B9" w:rsidRPr="004075B9" w:rsidRDefault="004075B9" w:rsidP="00833B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Statewide adoption of the </w:t>
            </w:r>
            <w:hyperlink r:id="rId17" w:history="1">
              <w:r w:rsidRPr="004075B9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Seek then Speak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reporting tool (</w:t>
            </w:r>
            <w:r w:rsidR="00F70B47">
              <w:rPr>
                <w:rFonts w:ascii="Times New Roman" w:hAnsi="Times New Roman"/>
                <w:bCs/>
                <w:sz w:val="24"/>
                <w:szCs w:val="24"/>
              </w:rPr>
              <w:t>Lauren Vlas, Attorney General’s Office)</w:t>
            </w:r>
          </w:p>
          <w:p w14:paraId="3801E211" w14:textId="628FF407" w:rsidR="00833BEF" w:rsidRPr="0079758A" w:rsidRDefault="00833BEF" w:rsidP="00833B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Sexual assault kit (SAK)</w:t>
            </w:r>
            <w:r w:rsidR="00393EB9">
              <w:rPr>
                <w:rFonts w:ascii="Times New Roman" w:hAnsi="Times New Roman"/>
                <w:sz w:val="24"/>
                <w:szCs w:val="24"/>
              </w:rPr>
              <w:t xml:space="preserve"> and nonfatal strangulation (NFS) </w:t>
            </w:r>
            <w:r w:rsidR="00BC33AC">
              <w:rPr>
                <w:rFonts w:ascii="Times New Roman" w:hAnsi="Times New Roman"/>
                <w:sz w:val="24"/>
                <w:szCs w:val="24"/>
              </w:rPr>
              <w:t xml:space="preserve">evidence </w:t>
            </w:r>
            <w:r>
              <w:rPr>
                <w:rFonts w:ascii="Times New Roman" w:hAnsi="Times New Roman"/>
                <w:sz w:val="24"/>
                <w:szCs w:val="24"/>
              </w:rPr>
              <w:t>testing (Kristina Hoffman, Washington State Patrol)</w:t>
            </w:r>
          </w:p>
          <w:p w14:paraId="35A4D98A" w14:textId="62003759" w:rsidR="00833BEF" w:rsidRPr="006A74D2" w:rsidRDefault="00833BEF" w:rsidP="00833B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Sexual Assault </w:t>
            </w:r>
            <w:r w:rsidR="00393EB9">
              <w:rPr>
                <w:rFonts w:ascii="Times New Roman" w:hAnsi="Times New Roman"/>
                <w:sz w:val="24"/>
                <w:szCs w:val="24"/>
              </w:rPr>
              <w:t>Investigation Support Team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3EB9">
              <w:rPr>
                <w:rFonts w:ascii="Times New Roman" w:hAnsi="Times New Roman"/>
                <w:sz w:val="24"/>
                <w:szCs w:val="24"/>
              </w:rPr>
              <w:t>Maggi Qerimi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Attorney General’s </w:t>
            </w:r>
            <w:r w:rsidR="004C4DCC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ffice)</w:t>
            </w:r>
          </w:p>
          <w:p w14:paraId="354B3F49" w14:textId="57DD5EF0" w:rsidR="000F5056" w:rsidRPr="006A74D2" w:rsidRDefault="000F5056" w:rsidP="000F50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Community-based advocacy (Sara Owen</w:t>
            </w:r>
            <w:r w:rsidR="004075B9">
              <w:rPr>
                <w:rFonts w:ascii="Times New Roman" w:hAnsi="Times New Roman"/>
                <w:sz w:val="24"/>
                <w:szCs w:val="24"/>
              </w:rPr>
              <w:t xml:space="preserve"> and Carlyn Sampson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75B9">
              <w:rPr>
                <w:rFonts w:ascii="Times New Roman" w:hAnsi="Times New Roman"/>
                <w:sz w:val="24"/>
                <w:szCs w:val="24"/>
              </w:rPr>
              <w:t xml:space="preserve">urban and rural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community-based </w:t>
            </w:r>
            <w:r w:rsidR="004075B9">
              <w:rPr>
                <w:rFonts w:ascii="Times New Roman" w:hAnsi="Times New Roman"/>
                <w:sz w:val="24"/>
                <w:szCs w:val="24"/>
              </w:rPr>
              <w:t>advocacy representatives</w:t>
            </w:r>
            <w:r w:rsidR="00186038">
              <w:rPr>
                <w:rFonts w:ascii="Times New Roman" w:hAnsi="Times New Roman"/>
                <w:sz w:val="24"/>
                <w:szCs w:val="24"/>
              </w:rPr>
              <w:t xml:space="preserve"> and Sherrie Tinoco,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Washington State Coalition on Domestic Violence and Sexual Assault)  </w:t>
            </w:r>
          </w:p>
          <w:p w14:paraId="68F0B6A0" w14:textId="433631E4" w:rsidR="00774B3D" w:rsidRPr="00774B3D" w:rsidRDefault="00833BEF" w:rsidP="00833B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Forensic </w:t>
            </w:r>
            <w:r w:rsidR="004C4DC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ervices (</w:t>
            </w:r>
            <w:r w:rsidR="00393EB9">
              <w:rPr>
                <w:rFonts w:ascii="Times New Roman" w:hAnsi="Times New Roman"/>
                <w:sz w:val="24"/>
                <w:szCs w:val="24"/>
              </w:rPr>
              <w:t>Annette Simpson</w:t>
            </w:r>
            <w:r w:rsidR="000F5056">
              <w:rPr>
                <w:rFonts w:ascii="Times New Roman" w:hAnsi="Times New Roman"/>
                <w:sz w:val="24"/>
                <w:szCs w:val="24"/>
              </w:rPr>
              <w:t>, SANE representative</w:t>
            </w:r>
            <w:r w:rsidR="00393E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BD3DD7" w14:textId="77777777" w:rsidR="00774B3D" w:rsidRDefault="00774B3D" w:rsidP="00774B3D">
            <w:pPr>
              <w:rPr>
                <w:szCs w:val="24"/>
              </w:rPr>
            </w:pPr>
          </w:p>
          <w:p w14:paraId="1F37E58E" w14:textId="583857C3" w:rsidR="004075B9" w:rsidRPr="004075B9" w:rsidRDefault="00774B3D" w:rsidP="00774B3D">
            <w:pPr>
              <w:rPr>
                <w:i/>
                <w:szCs w:val="24"/>
              </w:rPr>
            </w:pPr>
            <w:r w:rsidRPr="0079758A">
              <w:rPr>
                <w:i/>
                <w:szCs w:val="24"/>
              </w:rPr>
              <w:t xml:space="preserve">Opportunity for questions and discussion   </w:t>
            </w:r>
          </w:p>
        </w:tc>
        <w:tc>
          <w:tcPr>
            <w:tcW w:w="1440" w:type="dxa"/>
          </w:tcPr>
          <w:p w14:paraId="3E6E429E" w14:textId="65E4E621" w:rsidR="005B4FA1" w:rsidRPr="0079758A" w:rsidRDefault="006A74D2" w:rsidP="005B4FA1">
            <w:pPr>
              <w:rPr>
                <w:szCs w:val="24"/>
              </w:rPr>
            </w:pPr>
            <w:r>
              <w:rPr>
                <w:szCs w:val="24"/>
              </w:rPr>
              <w:t>1:4</w:t>
            </w:r>
            <w:r w:rsidR="000F5056">
              <w:rPr>
                <w:szCs w:val="24"/>
              </w:rPr>
              <w:t>0</w:t>
            </w:r>
            <w:r w:rsidR="005B4FA1">
              <w:rPr>
                <w:szCs w:val="24"/>
              </w:rPr>
              <w:t xml:space="preserve"> – </w:t>
            </w:r>
            <w:r>
              <w:rPr>
                <w:szCs w:val="24"/>
              </w:rPr>
              <w:t>2:</w:t>
            </w:r>
            <w:r w:rsidR="00833BEF">
              <w:rPr>
                <w:szCs w:val="24"/>
              </w:rPr>
              <w:t>30</w:t>
            </w:r>
            <w:r w:rsidR="005B4FA1" w:rsidRPr="0079758A">
              <w:rPr>
                <w:szCs w:val="24"/>
              </w:rPr>
              <w:t xml:space="preserve"> p.m.</w:t>
            </w:r>
          </w:p>
        </w:tc>
      </w:tr>
      <w:tr w:rsidR="005B4FA1" w:rsidRPr="00684594" w14:paraId="0C3CF4E2" w14:textId="77777777" w:rsidTr="00F70B47">
        <w:trPr>
          <w:trHeight w:val="1718"/>
        </w:trPr>
        <w:tc>
          <w:tcPr>
            <w:tcW w:w="396" w:type="dxa"/>
          </w:tcPr>
          <w:p w14:paraId="3D9B5977" w14:textId="0FF5AC8D" w:rsidR="005B4FA1" w:rsidRPr="005B55DB" w:rsidRDefault="005B4FA1" w:rsidP="005B4FA1">
            <w:r>
              <w:lastRenderedPageBreak/>
              <w:t>4.</w:t>
            </w:r>
          </w:p>
        </w:tc>
        <w:tc>
          <w:tcPr>
            <w:tcW w:w="8964" w:type="dxa"/>
          </w:tcPr>
          <w:p w14:paraId="0BC40BF1" w14:textId="7416EF1B" w:rsidR="005B4FA1" w:rsidRDefault="000F5056" w:rsidP="005B4F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Discussion:</w:t>
            </w:r>
            <w:r w:rsidR="0005357C">
              <w:rPr>
                <w:b/>
                <w:szCs w:val="24"/>
              </w:rPr>
              <w:t xml:space="preserve"> The state of medical forensic programs in Washington</w:t>
            </w:r>
            <w:r>
              <w:rPr>
                <w:b/>
                <w:szCs w:val="24"/>
              </w:rPr>
              <w:t xml:space="preserve"> </w:t>
            </w:r>
          </w:p>
          <w:p w14:paraId="49E49099" w14:textId="7EFDB4A9" w:rsidR="00774B3D" w:rsidRPr="00774B3D" w:rsidRDefault="00774B3D" w:rsidP="006A74D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Paula Newman-Skomski, Providence Intervention Center for Assault and Abuse</w:t>
            </w:r>
          </w:p>
          <w:p w14:paraId="6BACF032" w14:textId="537F4DE7" w:rsidR="005B4FA1" w:rsidRPr="0005357C" w:rsidRDefault="0005357C" w:rsidP="006A74D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05357C">
              <w:rPr>
                <w:rFonts w:ascii="Times New Roman" w:hAnsi="Times New Roman"/>
                <w:sz w:val="24"/>
                <w:szCs w:val="24"/>
              </w:rPr>
              <w:t xml:space="preserve">Carmelita Smith, </w:t>
            </w:r>
            <w:r w:rsidR="00726939">
              <w:rPr>
                <w:rFonts w:ascii="Times New Roman" w:hAnsi="Times New Roman"/>
                <w:sz w:val="24"/>
                <w:szCs w:val="24"/>
              </w:rPr>
              <w:t xml:space="preserve">Puyallup Tribe </w:t>
            </w:r>
            <w:r w:rsidRPr="0005357C">
              <w:rPr>
                <w:rFonts w:ascii="Times New Roman" w:hAnsi="Times New Roman"/>
                <w:sz w:val="24"/>
                <w:szCs w:val="24"/>
              </w:rPr>
              <w:t>Children of the River Child Advocacy Center</w:t>
            </w:r>
          </w:p>
          <w:p w14:paraId="205B94A5" w14:textId="11256739" w:rsidR="0005357C" w:rsidRPr="00774B3D" w:rsidRDefault="0005357C" w:rsidP="006A74D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05357C">
              <w:rPr>
                <w:rFonts w:ascii="Times New Roman" w:hAnsi="Times New Roman"/>
                <w:iCs/>
                <w:sz w:val="24"/>
                <w:szCs w:val="24"/>
              </w:rPr>
              <w:t>Jacqueline Barton-True, Washington State Hospital Association</w:t>
            </w:r>
          </w:p>
          <w:p w14:paraId="6EBCC933" w14:textId="2911614E" w:rsidR="00774B3D" w:rsidRPr="004075B9" w:rsidRDefault="004075B9" w:rsidP="004075B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Natalie Evenson, Forensic Nurse, Expert Witness, </w:t>
            </w:r>
            <w:r w:rsidR="00F70B47">
              <w:rPr>
                <w:rFonts w:ascii="Times New Roman" w:hAnsi="Times New Roman"/>
                <w:iCs/>
                <w:sz w:val="24"/>
                <w:szCs w:val="24"/>
              </w:rPr>
              <w:t>Educator</w:t>
            </w:r>
          </w:p>
          <w:p w14:paraId="7D960C2F" w14:textId="77777777" w:rsidR="004075B9" w:rsidRPr="0005357C" w:rsidRDefault="004075B9" w:rsidP="004075B9">
            <w:pPr>
              <w:pStyle w:val="ListParagrap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0C7786" w14:textId="5CD6343F" w:rsidR="005B4FA1" w:rsidRPr="0094374C" w:rsidRDefault="005F7720" w:rsidP="005B4FA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Goals for the discussion: 1) understand current impacts to programs</w:t>
            </w:r>
            <w:r w:rsidR="008C0733">
              <w:rPr>
                <w:i/>
                <w:szCs w:val="24"/>
              </w:rPr>
              <w:t>,</w:t>
            </w:r>
            <w:r>
              <w:rPr>
                <w:i/>
                <w:szCs w:val="24"/>
              </w:rPr>
              <w:t xml:space="preserve"> 2) discuss long- and short-term work to support programs</w:t>
            </w:r>
            <w:r w:rsidR="008C0733">
              <w:rPr>
                <w:i/>
                <w:szCs w:val="24"/>
              </w:rPr>
              <w:t xml:space="preserve"> and increase </w:t>
            </w:r>
            <w:r w:rsidR="004C4DCC">
              <w:rPr>
                <w:i/>
                <w:szCs w:val="24"/>
              </w:rPr>
              <w:t>survivor</w:t>
            </w:r>
            <w:r w:rsidR="008C0733">
              <w:rPr>
                <w:i/>
                <w:szCs w:val="24"/>
              </w:rPr>
              <w:t xml:space="preserve"> access to emergency medical care</w:t>
            </w:r>
            <w:r>
              <w:rPr>
                <w:i/>
                <w:szCs w:val="24"/>
              </w:rPr>
              <w:t>, 3) plan</w:t>
            </w:r>
            <w:r w:rsidR="008C0733">
              <w:rPr>
                <w:i/>
                <w:szCs w:val="24"/>
              </w:rPr>
              <w:t xml:space="preserve"> and prioritize</w:t>
            </w:r>
            <w:r>
              <w:rPr>
                <w:i/>
                <w:szCs w:val="24"/>
              </w:rPr>
              <w:t xml:space="preserve"> next steps  </w:t>
            </w:r>
            <w:r w:rsidR="00BC33AC">
              <w:rPr>
                <w:i/>
                <w:szCs w:val="24"/>
              </w:rPr>
              <w:t xml:space="preserve"> </w:t>
            </w:r>
            <w:r w:rsidR="000F5056">
              <w:rPr>
                <w:i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1524564" w14:textId="302E62E1" w:rsidR="005B4FA1" w:rsidRPr="0079758A" w:rsidRDefault="006A74D2" w:rsidP="005B4FA1">
            <w:pPr>
              <w:rPr>
                <w:szCs w:val="24"/>
              </w:rPr>
            </w:pPr>
            <w:r>
              <w:rPr>
                <w:szCs w:val="24"/>
              </w:rPr>
              <w:t>2:</w:t>
            </w:r>
            <w:r w:rsidR="00833BEF">
              <w:rPr>
                <w:szCs w:val="24"/>
              </w:rPr>
              <w:t>30</w:t>
            </w:r>
            <w:r w:rsidR="005B4FA1">
              <w:rPr>
                <w:szCs w:val="24"/>
              </w:rPr>
              <w:t xml:space="preserve"> –</w:t>
            </w:r>
            <w:r>
              <w:rPr>
                <w:szCs w:val="24"/>
              </w:rPr>
              <w:t xml:space="preserve"> 3:30</w:t>
            </w:r>
            <w:r w:rsidR="005B4FA1" w:rsidRPr="0079758A">
              <w:rPr>
                <w:szCs w:val="24"/>
              </w:rPr>
              <w:t xml:space="preserve"> p.m.</w:t>
            </w:r>
          </w:p>
        </w:tc>
      </w:tr>
      <w:tr w:rsidR="005B4FA1" w:rsidRPr="00684594" w14:paraId="2F296C6A" w14:textId="77777777" w:rsidTr="005F7720">
        <w:trPr>
          <w:trHeight w:val="386"/>
        </w:trPr>
        <w:tc>
          <w:tcPr>
            <w:tcW w:w="396" w:type="dxa"/>
          </w:tcPr>
          <w:p w14:paraId="54CEC75D" w14:textId="0453EA6D" w:rsidR="005B4FA1" w:rsidRDefault="006A74D2" w:rsidP="005B4FA1">
            <w:r>
              <w:t>5</w:t>
            </w:r>
            <w:r w:rsidR="005B4FA1">
              <w:t>.</w:t>
            </w:r>
          </w:p>
        </w:tc>
        <w:tc>
          <w:tcPr>
            <w:tcW w:w="8964" w:type="dxa"/>
          </w:tcPr>
          <w:p w14:paraId="1BC323C3" w14:textId="37D589F4" w:rsidR="005B4FA1" w:rsidRPr="0079758A" w:rsidRDefault="005B4FA1" w:rsidP="005B4FA1">
            <w:pPr>
              <w:rPr>
                <w:b/>
                <w:szCs w:val="24"/>
              </w:rPr>
            </w:pPr>
            <w:r w:rsidRPr="0079758A">
              <w:rPr>
                <w:b/>
                <w:szCs w:val="24"/>
              </w:rPr>
              <w:t xml:space="preserve">Adjourn </w:t>
            </w:r>
          </w:p>
        </w:tc>
        <w:tc>
          <w:tcPr>
            <w:tcW w:w="1440" w:type="dxa"/>
          </w:tcPr>
          <w:p w14:paraId="283FB5AD" w14:textId="6E30863A" w:rsidR="005B4FA1" w:rsidRPr="0079758A" w:rsidRDefault="006A74D2" w:rsidP="005B4FA1">
            <w:pPr>
              <w:rPr>
                <w:szCs w:val="24"/>
              </w:rPr>
            </w:pPr>
            <w:r>
              <w:rPr>
                <w:szCs w:val="24"/>
              </w:rPr>
              <w:t>3:30</w:t>
            </w:r>
            <w:r w:rsidR="005B4FA1" w:rsidRPr="0079758A">
              <w:rPr>
                <w:szCs w:val="24"/>
              </w:rPr>
              <w:t xml:space="preserve"> p.m.</w:t>
            </w:r>
          </w:p>
        </w:tc>
      </w:tr>
    </w:tbl>
    <w:p w14:paraId="121E3933" w14:textId="77777777" w:rsidR="00285A9D" w:rsidRDefault="00285A9D" w:rsidP="0067475A">
      <w:pPr>
        <w:rPr>
          <w:rFonts w:ascii="Helvetica" w:hAnsi="Helvetica"/>
          <w:i/>
          <w:color w:val="333333"/>
          <w:sz w:val="20"/>
          <w:szCs w:val="24"/>
          <w:shd w:val="clear" w:color="auto" w:fill="FFFFFF"/>
        </w:rPr>
      </w:pPr>
    </w:p>
    <w:p w14:paraId="44FDA45F" w14:textId="77777777" w:rsidR="00816827" w:rsidRDefault="00816827" w:rsidP="0067475A">
      <w:pPr>
        <w:rPr>
          <w:rFonts w:ascii="Helvetica" w:hAnsi="Helvetica"/>
          <w:i/>
          <w:szCs w:val="24"/>
          <w:shd w:val="clear" w:color="auto" w:fill="FFFFFF"/>
        </w:rPr>
      </w:pPr>
    </w:p>
    <w:p w14:paraId="17E96F5F" w14:textId="14C42CF6" w:rsidR="0067475A" w:rsidRPr="0079758A" w:rsidRDefault="0067475A" w:rsidP="0067475A">
      <w:pPr>
        <w:rPr>
          <w:i/>
          <w:szCs w:val="24"/>
        </w:rPr>
      </w:pPr>
      <w:r w:rsidRPr="0079758A">
        <w:rPr>
          <w:rFonts w:ascii="Helvetica" w:hAnsi="Helvetica"/>
          <w:i/>
          <w:szCs w:val="24"/>
          <w:shd w:val="clear" w:color="auto" w:fill="FFFFFF"/>
        </w:rPr>
        <w:t xml:space="preserve">The Attorney General’s Office is committed to ensuring that all of the information, services and technology we provide are accessible to everyone. Materials in alternative formats, ASL interpreters, real-time captioning and other accommodations will be made available upon request. Please make your request to Lauren Vlas at 206-586-6596 or </w:t>
      </w:r>
      <w:hyperlink r:id="rId18" w:history="1">
        <w:r w:rsidRPr="0079758A">
          <w:rPr>
            <w:rStyle w:val="Hyperlink"/>
            <w:rFonts w:ascii="Helvetica" w:hAnsi="Helvetica"/>
            <w:i/>
            <w:color w:val="auto"/>
            <w:szCs w:val="24"/>
            <w:shd w:val="clear" w:color="auto" w:fill="FFFFFF"/>
          </w:rPr>
          <w:t>lauren.vlas@atg.wa.gov</w:t>
        </w:r>
      </w:hyperlink>
      <w:r w:rsidRPr="0079758A">
        <w:rPr>
          <w:rFonts w:ascii="Helvetica" w:hAnsi="Helvetica"/>
          <w:i/>
          <w:szCs w:val="24"/>
          <w:shd w:val="clear" w:color="auto" w:fill="FFFFFF"/>
        </w:rPr>
        <w:t xml:space="preserve"> as soon as possible.</w:t>
      </w:r>
    </w:p>
    <w:p w14:paraId="005FD8B5" w14:textId="77777777" w:rsidR="00484985" w:rsidRDefault="00484985" w:rsidP="00357892">
      <w:pPr>
        <w:rPr>
          <w:rFonts w:ascii="Helvetica" w:hAnsi="Helvetica"/>
          <w:i/>
          <w:color w:val="333333"/>
          <w:sz w:val="28"/>
          <w:szCs w:val="28"/>
          <w:shd w:val="clear" w:color="auto" w:fill="FFFFFF"/>
        </w:rPr>
      </w:pPr>
    </w:p>
    <w:p w14:paraId="0ECD6D06" w14:textId="77777777" w:rsidR="00BC33AC" w:rsidRDefault="00BC33AC" w:rsidP="00357892">
      <w:pPr>
        <w:rPr>
          <w:rFonts w:ascii="Helvetica" w:hAnsi="Helvetica"/>
          <w:i/>
          <w:color w:val="333333"/>
          <w:sz w:val="28"/>
          <w:szCs w:val="28"/>
          <w:shd w:val="clear" w:color="auto" w:fill="FFFFFF"/>
        </w:rPr>
      </w:pPr>
    </w:p>
    <w:p w14:paraId="6A3D81D9" w14:textId="038F3E2A" w:rsidR="0067475A" w:rsidRDefault="0067475A" w:rsidP="00357892">
      <w:pPr>
        <w:rPr>
          <w:szCs w:val="24"/>
          <w:shd w:val="clear" w:color="auto" w:fill="FFFFFF"/>
        </w:rPr>
      </w:pPr>
      <w:r w:rsidRPr="00392E6E">
        <w:rPr>
          <w:szCs w:val="24"/>
          <w:shd w:val="clear" w:color="auto" w:fill="FFFFFF"/>
        </w:rPr>
        <w:t xml:space="preserve">Meeting Materials: </w:t>
      </w:r>
    </w:p>
    <w:p w14:paraId="29508C9A" w14:textId="122EC465" w:rsidR="00392E6E" w:rsidRDefault="00392E6E" w:rsidP="00357892">
      <w:pPr>
        <w:rPr>
          <w:szCs w:val="24"/>
          <w:shd w:val="clear" w:color="auto" w:fill="FFFFFF"/>
        </w:rPr>
      </w:pPr>
    </w:p>
    <w:p w14:paraId="6E8DE1B3" w14:textId="08F66D82" w:rsidR="00B436B7" w:rsidRPr="000F5056" w:rsidRDefault="000F5056" w:rsidP="000F5056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  <w:shd w:val="clear" w:color="auto" w:fill="FFFFFF"/>
        </w:rPr>
      </w:pPr>
      <w:hyperlink r:id="rId19" w:history="1">
        <w:r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2025 SAFE Advisory Group Report to the Legislature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71778A7" w14:textId="77777777" w:rsidR="00B436B7" w:rsidRPr="00B436B7" w:rsidRDefault="00B436B7" w:rsidP="00B436B7">
      <w:pPr>
        <w:pStyle w:val="ListParagrap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14A992" w14:textId="70BA3D2C" w:rsidR="0067475A" w:rsidRPr="007E524C" w:rsidRDefault="0067475A" w:rsidP="00357892">
      <w:pPr>
        <w:rPr>
          <w:sz w:val="28"/>
          <w:szCs w:val="24"/>
          <w:shd w:val="clear" w:color="auto" w:fill="FFFFFF"/>
        </w:rPr>
      </w:pPr>
    </w:p>
    <w:p w14:paraId="793B9A80" w14:textId="1865E3C5" w:rsidR="0005515F" w:rsidRPr="00965308" w:rsidRDefault="007E524C" w:rsidP="00965308">
      <w:pPr>
        <w:rPr>
          <w:sz w:val="28"/>
          <w:szCs w:val="24"/>
          <w:shd w:val="clear" w:color="auto" w:fill="FFFFFF"/>
        </w:rPr>
      </w:pPr>
      <w:r w:rsidRPr="00965308">
        <w:rPr>
          <w:sz w:val="28"/>
          <w:szCs w:val="24"/>
          <w:shd w:val="clear" w:color="auto" w:fill="FFFFFF"/>
        </w:rPr>
        <w:t xml:space="preserve"> </w:t>
      </w:r>
    </w:p>
    <w:sectPr w:rsidR="0005515F" w:rsidRPr="00965308" w:rsidSect="00D407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54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BA63" w14:textId="77777777" w:rsidR="003C2C4C" w:rsidRDefault="003C2C4C" w:rsidP="003C2C4C">
      <w:r>
        <w:separator/>
      </w:r>
    </w:p>
  </w:endnote>
  <w:endnote w:type="continuationSeparator" w:id="0">
    <w:p w14:paraId="61C9A7B0" w14:textId="77777777" w:rsidR="003C2C4C" w:rsidRDefault="003C2C4C" w:rsidP="003C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AD9" w14:textId="77777777" w:rsidR="003C2C4C" w:rsidRDefault="003C2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B7A8" w14:textId="77777777" w:rsidR="003C2C4C" w:rsidRDefault="003C2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112C" w14:textId="77777777" w:rsidR="003C2C4C" w:rsidRDefault="003C2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E84A" w14:textId="77777777" w:rsidR="003C2C4C" w:rsidRDefault="003C2C4C" w:rsidP="003C2C4C">
      <w:r>
        <w:separator/>
      </w:r>
    </w:p>
  </w:footnote>
  <w:footnote w:type="continuationSeparator" w:id="0">
    <w:p w14:paraId="151ACB4B" w14:textId="77777777" w:rsidR="003C2C4C" w:rsidRDefault="003C2C4C" w:rsidP="003C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8DC0" w14:textId="77777777" w:rsidR="003C2C4C" w:rsidRDefault="003C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EB81" w14:textId="6CD3AB8F" w:rsidR="003C2C4C" w:rsidRDefault="003C2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4B67" w14:textId="77777777" w:rsidR="003C2C4C" w:rsidRDefault="003C2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215"/>
    <w:multiLevelType w:val="hybridMultilevel"/>
    <w:tmpl w:val="23E2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32F"/>
    <w:multiLevelType w:val="hybridMultilevel"/>
    <w:tmpl w:val="336A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A44"/>
    <w:multiLevelType w:val="hybridMultilevel"/>
    <w:tmpl w:val="20722E98"/>
    <w:lvl w:ilvl="0" w:tplc="2AB6EE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206F"/>
    <w:multiLevelType w:val="multilevel"/>
    <w:tmpl w:val="7F7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1075C"/>
    <w:multiLevelType w:val="hybridMultilevel"/>
    <w:tmpl w:val="E5F6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1F89"/>
    <w:multiLevelType w:val="hybridMultilevel"/>
    <w:tmpl w:val="F7E00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50694"/>
    <w:multiLevelType w:val="hybridMultilevel"/>
    <w:tmpl w:val="0B72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5643"/>
    <w:multiLevelType w:val="hybridMultilevel"/>
    <w:tmpl w:val="04CA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87D27"/>
    <w:multiLevelType w:val="hybridMultilevel"/>
    <w:tmpl w:val="3FF06A80"/>
    <w:lvl w:ilvl="0" w:tplc="D322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56D53"/>
    <w:multiLevelType w:val="hybridMultilevel"/>
    <w:tmpl w:val="98E2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E44AE"/>
    <w:multiLevelType w:val="hybridMultilevel"/>
    <w:tmpl w:val="E81A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B5204"/>
    <w:multiLevelType w:val="hybridMultilevel"/>
    <w:tmpl w:val="4FF6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D66AC"/>
    <w:multiLevelType w:val="hybridMultilevel"/>
    <w:tmpl w:val="45BC9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582D16"/>
    <w:multiLevelType w:val="hybridMultilevel"/>
    <w:tmpl w:val="C59ED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201B8"/>
    <w:multiLevelType w:val="hybridMultilevel"/>
    <w:tmpl w:val="EABA6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309"/>
    <w:multiLevelType w:val="hybridMultilevel"/>
    <w:tmpl w:val="6DE091E0"/>
    <w:lvl w:ilvl="0" w:tplc="D322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1D3B"/>
    <w:multiLevelType w:val="hybridMultilevel"/>
    <w:tmpl w:val="458A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221D2"/>
    <w:multiLevelType w:val="hybridMultilevel"/>
    <w:tmpl w:val="5ACE1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311286"/>
    <w:multiLevelType w:val="hybridMultilevel"/>
    <w:tmpl w:val="8FB2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72C1A"/>
    <w:multiLevelType w:val="hybridMultilevel"/>
    <w:tmpl w:val="938E3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F310E"/>
    <w:multiLevelType w:val="hybridMultilevel"/>
    <w:tmpl w:val="F0DA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72C3"/>
    <w:multiLevelType w:val="hybridMultilevel"/>
    <w:tmpl w:val="0028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70A5B"/>
    <w:multiLevelType w:val="hybridMultilevel"/>
    <w:tmpl w:val="D0280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E4122"/>
    <w:multiLevelType w:val="hybridMultilevel"/>
    <w:tmpl w:val="6688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9598E"/>
    <w:multiLevelType w:val="hybridMultilevel"/>
    <w:tmpl w:val="9AA8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D0627"/>
    <w:multiLevelType w:val="multilevel"/>
    <w:tmpl w:val="7F7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D22CA"/>
    <w:multiLevelType w:val="hybridMultilevel"/>
    <w:tmpl w:val="913AF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B3538"/>
    <w:multiLevelType w:val="hybridMultilevel"/>
    <w:tmpl w:val="AE18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C1688"/>
    <w:multiLevelType w:val="hybridMultilevel"/>
    <w:tmpl w:val="0C1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E1BA0"/>
    <w:multiLevelType w:val="hybridMultilevel"/>
    <w:tmpl w:val="BCF6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701D2"/>
    <w:multiLevelType w:val="hybridMultilevel"/>
    <w:tmpl w:val="2348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5831">
    <w:abstractNumId w:val="21"/>
  </w:num>
  <w:num w:numId="2" w16cid:durableId="1842618981">
    <w:abstractNumId w:val="24"/>
  </w:num>
  <w:num w:numId="3" w16cid:durableId="1872261496">
    <w:abstractNumId w:val="3"/>
  </w:num>
  <w:num w:numId="4" w16cid:durableId="2006861660">
    <w:abstractNumId w:val="25"/>
  </w:num>
  <w:num w:numId="5" w16cid:durableId="1692612587">
    <w:abstractNumId w:val="0"/>
  </w:num>
  <w:num w:numId="6" w16cid:durableId="395593428">
    <w:abstractNumId w:val="2"/>
  </w:num>
  <w:num w:numId="7" w16cid:durableId="891383964">
    <w:abstractNumId w:val="16"/>
  </w:num>
  <w:num w:numId="8" w16cid:durableId="334192993">
    <w:abstractNumId w:val="11"/>
  </w:num>
  <w:num w:numId="9" w16cid:durableId="2129811745">
    <w:abstractNumId w:val="27"/>
  </w:num>
  <w:num w:numId="10" w16cid:durableId="703943548">
    <w:abstractNumId w:val="22"/>
  </w:num>
  <w:num w:numId="11" w16cid:durableId="1499804063">
    <w:abstractNumId w:val="30"/>
  </w:num>
  <w:num w:numId="12" w16cid:durableId="14892114">
    <w:abstractNumId w:val="5"/>
  </w:num>
  <w:num w:numId="13" w16cid:durableId="147135867">
    <w:abstractNumId w:val="20"/>
  </w:num>
  <w:num w:numId="14" w16cid:durableId="1951618996">
    <w:abstractNumId w:val="6"/>
  </w:num>
  <w:num w:numId="15" w16cid:durableId="1359818241">
    <w:abstractNumId w:val="26"/>
  </w:num>
  <w:num w:numId="16" w16cid:durableId="1623995195">
    <w:abstractNumId w:val="10"/>
  </w:num>
  <w:num w:numId="17" w16cid:durableId="2000494557">
    <w:abstractNumId w:val="19"/>
  </w:num>
  <w:num w:numId="18" w16cid:durableId="1533030787">
    <w:abstractNumId w:val="14"/>
  </w:num>
  <w:num w:numId="19" w16cid:durableId="1665938105">
    <w:abstractNumId w:val="1"/>
  </w:num>
  <w:num w:numId="20" w16cid:durableId="1597399856">
    <w:abstractNumId w:val="17"/>
  </w:num>
  <w:num w:numId="21" w16cid:durableId="888617132">
    <w:abstractNumId w:val="29"/>
  </w:num>
  <w:num w:numId="22" w16cid:durableId="1375081754">
    <w:abstractNumId w:val="9"/>
  </w:num>
  <w:num w:numId="23" w16cid:durableId="1063603531">
    <w:abstractNumId w:val="18"/>
  </w:num>
  <w:num w:numId="24" w16cid:durableId="538860091">
    <w:abstractNumId w:val="7"/>
  </w:num>
  <w:num w:numId="25" w16cid:durableId="684478953">
    <w:abstractNumId w:val="4"/>
  </w:num>
  <w:num w:numId="26" w16cid:durableId="157814107">
    <w:abstractNumId w:val="13"/>
  </w:num>
  <w:num w:numId="27" w16cid:durableId="146363002">
    <w:abstractNumId w:val="23"/>
  </w:num>
  <w:num w:numId="28" w16cid:durableId="803429831">
    <w:abstractNumId w:val="28"/>
  </w:num>
  <w:num w:numId="29" w16cid:durableId="971399712">
    <w:abstractNumId w:val="15"/>
  </w:num>
  <w:num w:numId="30" w16cid:durableId="567771097">
    <w:abstractNumId w:val="8"/>
  </w:num>
  <w:num w:numId="31" w16cid:durableId="1983923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t7A0MzIwNTSyMDZS0lEKTi0uzszPAykwrAUAl758hywAAAA="/>
  </w:docVars>
  <w:rsids>
    <w:rsidRoot w:val="002F2467"/>
    <w:rsid w:val="00002CD6"/>
    <w:rsid w:val="000036C4"/>
    <w:rsid w:val="000067B4"/>
    <w:rsid w:val="00015399"/>
    <w:rsid w:val="00023D3E"/>
    <w:rsid w:val="00026C13"/>
    <w:rsid w:val="00034460"/>
    <w:rsid w:val="0005357C"/>
    <w:rsid w:val="0005515F"/>
    <w:rsid w:val="00083196"/>
    <w:rsid w:val="00084559"/>
    <w:rsid w:val="00086863"/>
    <w:rsid w:val="000873DC"/>
    <w:rsid w:val="00093E1C"/>
    <w:rsid w:val="00097604"/>
    <w:rsid w:val="000C073C"/>
    <w:rsid w:val="000C32A2"/>
    <w:rsid w:val="000C5214"/>
    <w:rsid w:val="000E1CA4"/>
    <w:rsid w:val="000E314C"/>
    <w:rsid w:val="000F5056"/>
    <w:rsid w:val="000F764C"/>
    <w:rsid w:val="000F799E"/>
    <w:rsid w:val="001206B7"/>
    <w:rsid w:val="00125DE2"/>
    <w:rsid w:val="00130F7E"/>
    <w:rsid w:val="00131F9F"/>
    <w:rsid w:val="001438CD"/>
    <w:rsid w:val="00143BDA"/>
    <w:rsid w:val="00180CC4"/>
    <w:rsid w:val="00186038"/>
    <w:rsid w:val="0018749C"/>
    <w:rsid w:val="001C5BA7"/>
    <w:rsid w:val="001C76D3"/>
    <w:rsid w:val="002055A5"/>
    <w:rsid w:val="00243830"/>
    <w:rsid w:val="002518E3"/>
    <w:rsid w:val="00255748"/>
    <w:rsid w:val="00255FCC"/>
    <w:rsid w:val="0026507A"/>
    <w:rsid w:val="00265186"/>
    <w:rsid w:val="002741FD"/>
    <w:rsid w:val="00285A9D"/>
    <w:rsid w:val="00290EAE"/>
    <w:rsid w:val="0029199F"/>
    <w:rsid w:val="002B3A5D"/>
    <w:rsid w:val="002D15A4"/>
    <w:rsid w:val="002D35A4"/>
    <w:rsid w:val="002D55B1"/>
    <w:rsid w:val="002D5C26"/>
    <w:rsid w:val="002F2467"/>
    <w:rsid w:val="002F34DD"/>
    <w:rsid w:val="003152F7"/>
    <w:rsid w:val="00317353"/>
    <w:rsid w:val="003221F9"/>
    <w:rsid w:val="003346DE"/>
    <w:rsid w:val="0033537F"/>
    <w:rsid w:val="003448FD"/>
    <w:rsid w:val="00353DF6"/>
    <w:rsid w:val="00357723"/>
    <w:rsid w:val="00357892"/>
    <w:rsid w:val="00357E08"/>
    <w:rsid w:val="003661CC"/>
    <w:rsid w:val="0037387B"/>
    <w:rsid w:val="003749A1"/>
    <w:rsid w:val="00375140"/>
    <w:rsid w:val="0037620E"/>
    <w:rsid w:val="00383B64"/>
    <w:rsid w:val="003863F1"/>
    <w:rsid w:val="003917F6"/>
    <w:rsid w:val="00392E6E"/>
    <w:rsid w:val="00393EB9"/>
    <w:rsid w:val="003973DC"/>
    <w:rsid w:val="003B130E"/>
    <w:rsid w:val="003B2D04"/>
    <w:rsid w:val="003B5FAE"/>
    <w:rsid w:val="003C2C4C"/>
    <w:rsid w:val="003F72CF"/>
    <w:rsid w:val="004075B9"/>
    <w:rsid w:val="0041281D"/>
    <w:rsid w:val="004204C3"/>
    <w:rsid w:val="004446C9"/>
    <w:rsid w:val="00460130"/>
    <w:rsid w:val="00462777"/>
    <w:rsid w:val="00484985"/>
    <w:rsid w:val="004A17D7"/>
    <w:rsid w:val="004A4202"/>
    <w:rsid w:val="004C1109"/>
    <w:rsid w:val="004C4DCC"/>
    <w:rsid w:val="004D25E1"/>
    <w:rsid w:val="004F429A"/>
    <w:rsid w:val="00500AD1"/>
    <w:rsid w:val="00502953"/>
    <w:rsid w:val="00503466"/>
    <w:rsid w:val="005260CA"/>
    <w:rsid w:val="005263F8"/>
    <w:rsid w:val="005270EF"/>
    <w:rsid w:val="0053161F"/>
    <w:rsid w:val="00544593"/>
    <w:rsid w:val="00545A26"/>
    <w:rsid w:val="00546249"/>
    <w:rsid w:val="0055230F"/>
    <w:rsid w:val="00560D32"/>
    <w:rsid w:val="005729FE"/>
    <w:rsid w:val="00574347"/>
    <w:rsid w:val="00581B81"/>
    <w:rsid w:val="0058716B"/>
    <w:rsid w:val="005A0C10"/>
    <w:rsid w:val="005A23AC"/>
    <w:rsid w:val="005B2299"/>
    <w:rsid w:val="005B4FA1"/>
    <w:rsid w:val="005B55DB"/>
    <w:rsid w:val="005C3A26"/>
    <w:rsid w:val="005D30CE"/>
    <w:rsid w:val="005E41C8"/>
    <w:rsid w:val="005F046C"/>
    <w:rsid w:val="005F0F9A"/>
    <w:rsid w:val="005F7720"/>
    <w:rsid w:val="0060229F"/>
    <w:rsid w:val="0060385B"/>
    <w:rsid w:val="006043B0"/>
    <w:rsid w:val="00606000"/>
    <w:rsid w:val="00611E85"/>
    <w:rsid w:val="006130A1"/>
    <w:rsid w:val="00615C92"/>
    <w:rsid w:val="00621945"/>
    <w:rsid w:val="00626883"/>
    <w:rsid w:val="00640100"/>
    <w:rsid w:val="00663040"/>
    <w:rsid w:val="0067475A"/>
    <w:rsid w:val="00684594"/>
    <w:rsid w:val="006A0952"/>
    <w:rsid w:val="006A1643"/>
    <w:rsid w:val="006A6E8B"/>
    <w:rsid w:val="006A74D2"/>
    <w:rsid w:val="006B1253"/>
    <w:rsid w:val="006B2056"/>
    <w:rsid w:val="006B2C17"/>
    <w:rsid w:val="006B3A5B"/>
    <w:rsid w:val="006B595E"/>
    <w:rsid w:val="006B6B0C"/>
    <w:rsid w:val="006C385A"/>
    <w:rsid w:val="006D4A74"/>
    <w:rsid w:val="006E1F75"/>
    <w:rsid w:val="006F64E3"/>
    <w:rsid w:val="0070763D"/>
    <w:rsid w:val="00707ABB"/>
    <w:rsid w:val="00707C9C"/>
    <w:rsid w:val="00712492"/>
    <w:rsid w:val="00714BEE"/>
    <w:rsid w:val="00716071"/>
    <w:rsid w:val="00725B61"/>
    <w:rsid w:val="00726939"/>
    <w:rsid w:val="00736E2C"/>
    <w:rsid w:val="00743C1A"/>
    <w:rsid w:val="00763258"/>
    <w:rsid w:val="00774B3D"/>
    <w:rsid w:val="00775C2D"/>
    <w:rsid w:val="007774E1"/>
    <w:rsid w:val="00781BD6"/>
    <w:rsid w:val="0079297F"/>
    <w:rsid w:val="0079758A"/>
    <w:rsid w:val="007A10A1"/>
    <w:rsid w:val="007A5B54"/>
    <w:rsid w:val="007A7400"/>
    <w:rsid w:val="007C6F03"/>
    <w:rsid w:val="007E187E"/>
    <w:rsid w:val="007E4DEE"/>
    <w:rsid w:val="007E524C"/>
    <w:rsid w:val="0080297A"/>
    <w:rsid w:val="00805639"/>
    <w:rsid w:val="008059B2"/>
    <w:rsid w:val="00813655"/>
    <w:rsid w:val="00816827"/>
    <w:rsid w:val="008250F5"/>
    <w:rsid w:val="00833BEF"/>
    <w:rsid w:val="0083423D"/>
    <w:rsid w:val="00834F4C"/>
    <w:rsid w:val="00850709"/>
    <w:rsid w:val="008576E5"/>
    <w:rsid w:val="00877C66"/>
    <w:rsid w:val="00882554"/>
    <w:rsid w:val="00882DB6"/>
    <w:rsid w:val="00886392"/>
    <w:rsid w:val="008879AC"/>
    <w:rsid w:val="008A7ACD"/>
    <w:rsid w:val="008B732F"/>
    <w:rsid w:val="008C0733"/>
    <w:rsid w:val="008C6995"/>
    <w:rsid w:val="008D31F9"/>
    <w:rsid w:val="008E15BD"/>
    <w:rsid w:val="008F5D0C"/>
    <w:rsid w:val="00920637"/>
    <w:rsid w:val="0092291C"/>
    <w:rsid w:val="009260EE"/>
    <w:rsid w:val="00936CA6"/>
    <w:rsid w:val="0094374C"/>
    <w:rsid w:val="00965308"/>
    <w:rsid w:val="009658CD"/>
    <w:rsid w:val="009726FD"/>
    <w:rsid w:val="00976E1D"/>
    <w:rsid w:val="00977EEF"/>
    <w:rsid w:val="00983DD3"/>
    <w:rsid w:val="009869D2"/>
    <w:rsid w:val="009927AE"/>
    <w:rsid w:val="00992CD4"/>
    <w:rsid w:val="009A4751"/>
    <w:rsid w:val="009A5C34"/>
    <w:rsid w:val="009B6B3C"/>
    <w:rsid w:val="009D6868"/>
    <w:rsid w:val="009E0425"/>
    <w:rsid w:val="009E0D60"/>
    <w:rsid w:val="00A11688"/>
    <w:rsid w:val="00A221B6"/>
    <w:rsid w:val="00A262B5"/>
    <w:rsid w:val="00A26CD3"/>
    <w:rsid w:val="00A27B85"/>
    <w:rsid w:val="00A325AD"/>
    <w:rsid w:val="00A34CBD"/>
    <w:rsid w:val="00A4561D"/>
    <w:rsid w:val="00A472C5"/>
    <w:rsid w:val="00A52008"/>
    <w:rsid w:val="00A737BF"/>
    <w:rsid w:val="00A842C5"/>
    <w:rsid w:val="00A951BC"/>
    <w:rsid w:val="00AB720B"/>
    <w:rsid w:val="00AD371D"/>
    <w:rsid w:val="00AE03A5"/>
    <w:rsid w:val="00AF0E7F"/>
    <w:rsid w:val="00AF4D92"/>
    <w:rsid w:val="00B03EF4"/>
    <w:rsid w:val="00B074E2"/>
    <w:rsid w:val="00B110EC"/>
    <w:rsid w:val="00B129BF"/>
    <w:rsid w:val="00B31147"/>
    <w:rsid w:val="00B33B02"/>
    <w:rsid w:val="00B36CAD"/>
    <w:rsid w:val="00B37910"/>
    <w:rsid w:val="00B4086C"/>
    <w:rsid w:val="00B42DDC"/>
    <w:rsid w:val="00B436B7"/>
    <w:rsid w:val="00B4408D"/>
    <w:rsid w:val="00B45A6A"/>
    <w:rsid w:val="00B47A98"/>
    <w:rsid w:val="00B54B52"/>
    <w:rsid w:val="00B6297B"/>
    <w:rsid w:val="00B640D8"/>
    <w:rsid w:val="00B71C16"/>
    <w:rsid w:val="00B74972"/>
    <w:rsid w:val="00B83E6A"/>
    <w:rsid w:val="00B85B2C"/>
    <w:rsid w:val="00B86693"/>
    <w:rsid w:val="00BB03F7"/>
    <w:rsid w:val="00BC33AC"/>
    <w:rsid w:val="00BC6F6A"/>
    <w:rsid w:val="00BD2B60"/>
    <w:rsid w:val="00BE0AAD"/>
    <w:rsid w:val="00BE174C"/>
    <w:rsid w:val="00BE1FF3"/>
    <w:rsid w:val="00BF2213"/>
    <w:rsid w:val="00C031D0"/>
    <w:rsid w:val="00C362D6"/>
    <w:rsid w:val="00C36FD3"/>
    <w:rsid w:val="00C37E76"/>
    <w:rsid w:val="00C61934"/>
    <w:rsid w:val="00C728F1"/>
    <w:rsid w:val="00C966B7"/>
    <w:rsid w:val="00CB3F86"/>
    <w:rsid w:val="00CC54B4"/>
    <w:rsid w:val="00CD2F2F"/>
    <w:rsid w:val="00CE2016"/>
    <w:rsid w:val="00CF6B90"/>
    <w:rsid w:val="00D00735"/>
    <w:rsid w:val="00D0612C"/>
    <w:rsid w:val="00D22469"/>
    <w:rsid w:val="00D26D1C"/>
    <w:rsid w:val="00D312BB"/>
    <w:rsid w:val="00D36CFD"/>
    <w:rsid w:val="00D407C8"/>
    <w:rsid w:val="00D46CBB"/>
    <w:rsid w:val="00D504B3"/>
    <w:rsid w:val="00D550AF"/>
    <w:rsid w:val="00D641C9"/>
    <w:rsid w:val="00D67391"/>
    <w:rsid w:val="00D74217"/>
    <w:rsid w:val="00D8580E"/>
    <w:rsid w:val="00D94D78"/>
    <w:rsid w:val="00DB03EF"/>
    <w:rsid w:val="00DC02E7"/>
    <w:rsid w:val="00DC46F1"/>
    <w:rsid w:val="00DD4DA6"/>
    <w:rsid w:val="00DD64D9"/>
    <w:rsid w:val="00E07D9F"/>
    <w:rsid w:val="00E11357"/>
    <w:rsid w:val="00E140B5"/>
    <w:rsid w:val="00E21C88"/>
    <w:rsid w:val="00E426F4"/>
    <w:rsid w:val="00E43A3B"/>
    <w:rsid w:val="00E557DB"/>
    <w:rsid w:val="00E93110"/>
    <w:rsid w:val="00EB0082"/>
    <w:rsid w:val="00EB0E54"/>
    <w:rsid w:val="00EC3CE9"/>
    <w:rsid w:val="00EC71C0"/>
    <w:rsid w:val="00ED268E"/>
    <w:rsid w:val="00F04F52"/>
    <w:rsid w:val="00F11422"/>
    <w:rsid w:val="00F26A8F"/>
    <w:rsid w:val="00F430A5"/>
    <w:rsid w:val="00F46BE3"/>
    <w:rsid w:val="00F50F82"/>
    <w:rsid w:val="00F556EC"/>
    <w:rsid w:val="00F61A69"/>
    <w:rsid w:val="00F66A57"/>
    <w:rsid w:val="00F70B47"/>
    <w:rsid w:val="00F83B26"/>
    <w:rsid w:val="00F87C94"/>
    <w:rsid w:val="00F95083"/>
    <w:rsid w:val="00FA0C17"/>
    <w:rsid w:val="00FB1498"/>
    <w:rsid w:val="00FE2953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FA64843"/>
  <w15:chartTrackingRefBased/>
  <w15:docId w15:val="{D62E4460-333A-42BA-BFAA-3A7823DB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71D"/>
    <w:rPr>
      <w:sz w:val="24"/>
    </w:rPr>
  </w:style>
  <w:style w:type="paragraph" w:styleId="Heading1">
    <w:name w:val="heading 1"/>
    <w:basedOn w:val="Normal"/>
    <w:next w:val="Normal"/>
    <w:qFormat/>
    <w:rsid w:val="00AD371D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D371D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D371D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D371D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D371D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D371D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D371D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AD371D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D371D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Spacing">
    <w:name w:val="1.5 Spacing"/>
    <w:basedOn w:val="Normal"/>
    <w:rsid w:val="00AD371D"/>
    <w:pPr>
      <w:spacing w:line="279" w:lineRule="exact"/>
    </w:pPr>
  </w:style>
  <w:style w:type="paragraph" w:customStyle="1" w:styleId="Address">
    <w:name w:val="Address"/>
    <w:basedOn w:val="Normal"/>
    <w:rsid w:val="00AD371D"/>
    <w:pPr>
      <w:spacing w:line="186" w:lineRule="exact"/>
      <w:ind w:left="4680"/>
    </w:pPr>
  </w:style>
  <w:style w:type="paragraph" w:customStyle="1" w:styleId="CourtName">
    <w:name w:val="CourtName"/>
    <w:basedOn w:val="Normal"/>
    <w:rsid w:val="00AD371D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AD371D"/>
    <w:pPr>
      <w:spacing w:line="240" w:lineRule="exact"/>
    </w:pPr>
  </w:style>
  <w:style w:type="paragraph" w:styleId="EnvelopeAddress">
    <w:name w:val="envelope address"/>
    <w:basedOn w:val="Normal"/>
    <w:rsid w:val="00AD371D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Footer">
    <w:name w:val="footer"/>
    <w:basedOn w:val="Normal"/>
    <w:rsid w:val="00AD371D"/>
    <w:pPr>
      <w:tabs>
        <w:tab w:val="center" w:pos="4320"/>
        <w:tab w:val="right" w:pos="8640"/>
      </w:tabs>
      <w:spacing w:line="240" w:lineRule="exact"/>
    </w:pPr>
  </w:style>
  <w:style w:type="character" w:styleId="FootnoteReference">
    <w:name w:val="footnote reference"/>
    <w:basedOn w:val="DefaultParagraphFont"/>
    <w:semiHidden/>
    <w:rsid w:val="00AD371D"/>
    <w:rPr>
      <w:vertAlign w:val="superscript"/>
    </w:rPr>
  </w:style>
  <w:style w:type="paragraph" w:styleId="FootnoteText">
    <w:name w:val="footnote text"/>
    <w:basedOn w:val="Normal"/>
    <w:semiHidden/>
    <w:rsid w:val="00AD371D"/>
    <w:pPr>
      <w:spacing w:after="240" w:line="240" w:lineRule="exact"/>
      <w:ind w:firstLine="720"/>
    </w:pPr>
    <w:rPr>
      <w:sz w:val="20"/>
    </w:rPr>
  </w:style>
  <w:style w:type="paragraph" w:styleId="Header">
    <w:name w:val="header"/>
    <w:basedOn w:val="Normal"/>
    <w:rsid w:val="00AD371D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rsid w:val="00AD371D"/>
    <w:pPr>
      <w:spacing w:line="240" w:lineRule="exact"/>
      <w:jc w:val="right"/>
    </w:pPr>
  </w:style>
  <w:style w:type="character" w:styleId="PageNumber">
    <w:name w:val="page number"/>
    <w:basedOn w:val="DefaultParagraphFont"/>
    <w:rsid w:val="00AD371D"/>
  </w:style>
  <w:style w:type="paragraph" w:customStyle="1" w:styleId="SingleSpacing">
    <w:name w:val="Single Spacing"/>
    <w:basedOn w:val="Normal"/>
    <w:rsid w:val="00AD371D"/>
    <w:pPr>
      <w:spacing w:line="186" w:lineRule="exact"/>
    </w:pPr>
  </w:style>
  <w:style w:type="paragraph" w:styleId="TOAHeading">
    <w:name w:val="toa heading"/>
    <w:basedOn w:val="Normal"/>
    <w:next w:val="Normal"/>
    <w:semiHidden/>
    <w:rsid w:val="00AD371D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AD371D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AD371D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AD371D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AD371D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AD371D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AD371D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AD371D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AD371D"/>
    <w:pPr>
      <w:tabs>
        <w:tab w:val="right" w:leader="dot" w:pos="9360"/>
      </w:tabs>
      <w:spacing w:after="240"/>
      <w:ind w:left="1987" w:hanging="302"/>
    </w:pPr>
  </w:style>
  <w:style w:type="table" w:styleId="TableGrid">
    <w:name w:val="Table Grid"/>
    <w:basedOn w:val="TableNormal"/>
    <w:uiPriority w:val="39"/>
    <w:rsid w:val="002F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467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F246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26FD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514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F4D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B6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B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B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B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35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p.leg.wa.gov/BillSummary/?BillNumber=5855&amp;Year=2025&amp;Initiative=false" TargetMode="External"/><Relationship Id="rId18" Type="http://schemas.openxmlformats.org/officeDocument/2006/relationships/hyperlink" Target="mailto:lauren.vlas@atg.wa.go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app.leg.wa.gov/BillSummary/?BillNumber=5974&amp;Year=2025&amp;Initiative=false" TargetMode="External"/><Relationship Id="rId17" Type="http://schemas.openxmlformats.org/officeDocument/2006/relationships/hyperlink" Target="https://www.seekthenspeakwa.com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app.leg.wa.gov/BillSummary/?BillNumber=1909&amp;Year=2025&amp;Initiative=fal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leg.wa.gov/billsummary?BillNumber=5105&amp;Year=2025&amp;Initiative=Fals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pp.leg.wa.gov/BillSummary/?BillNumber=6017&amp;Year=2025&amp;Initiative=fals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tg-wa.zoom.us/u/keEqlQ9UIc" TargetMode="External"/><Relationship Id="rId19" Type="http://schemas.openxmlformats.org/officeDocument/2006/relationships/hyperlink" Target="https://agportal-s3bucket.s3.us-west-2.amazonaws.com/SAFE/AG-Brown_Report_2025-SAFE_FINAL.pdf?VersionId=yMJjpjCGTIVnfsNBpwwnozTDc3ZX.s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g-wa.zoom.us/j/86503235879?pwd=sGUHvyMtfPQzaMiiMIb7tmqbV9N7Ck.1" TargetMode="External"/><Relationship Id="rId14" Type="http://schemas.openxmlformats.org/officeDocument/2006/relationships/hyperlink" Target="https://app.leg.wa.gov/BillSummary/?BillNumber=5254&amp;Chamber=Senate&amp;Year=202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1726-0BF7-4802-9AFB-76E6699F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368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Richburg, Kelly (ATG)</dc:creator>
  <cp:keywords/>
  <dc:description/>
  <cp:lastModifiedBy>Vlas, Lauren (ATG)</cp:lastModifiedBy>
  <cp:revision>15</cp:revision>
  <cp:lastPrinted>2021-10-06T19:06:00Z</cp:lastPrinted>
  <dcterms:created xsi:type="dcterms:W3CDTF">2026-05-27T21:23:00Z</dcterms:created>
  <dcterms:modified xsi:type="dcterms:W3CDTF">2026-05-29T20:52:00Z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